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004F2C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32CF1FA4" w14:textId="77777777" w:rsidR="00004F2C" w:rsidRPr="00004F2C" w:rsidRDefault="00004F2C" w:rsidP="00004F2C">
      <w:pPr>
        <w:pStyle w:val="30"/>
        <w:shd w:val="clear" w:color="auto" w:fill="auto"/>
        <w:spacing w:line="240" w:lineRule="auto"/>
        <w:rPr>
          <w:lang w:val="x-none"/>
        </w:rPr>
      </w:pPr>
    </w:p>
    <w:p w14:paraId="2C67FF5A" w14:textId="77777777" w:rsidR="00A55289" w:rsidRDefault="00A55289" w:rsidP="00004F2C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48B94191" w:rsidR="00A55289" w:rsidRDefault="00A55289" w:rsidP="00004F2C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0615223C" w14:textId="77777777" w:rsidR="00004F2C" w:rsidRPr="00873FAB" w:rsidRDefault="00004F2C" w:rsidP="00004F2C">
      <w:pPr>
        <w:pStyle w:val="af5"/>
        <w:widowControl w:val="0"/>
        <w:rPr>
          <w:sz w:val="28"/>
          <w:szCs w:val="28"/>
        </w:rPr>
      </w:pP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F04C70">
            <w:pPr>
              <w:pStyle w:val="af7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3C627C34" w:rsidR="00E17ECF" w:rsidRPr="00873FAB" w:rsidRDefault="00E17ECF" w:rsidP="00E2058E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2058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2058E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AE06B1">
        <w:trPr>
          <w:trHeight w:val="539"/>
        </w:trPr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574AF86" w14:textId="7F39E678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</w:p>
    <w:p w14:paraId="6B4B8C6B" w14:textId="77777777" w:rsidR="00731488" w:rsidRDefault="0073148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1D6ACF45" w:rsidR="00753AC8" w:rsidRDefault="004E6E18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>
        <w:t>Анализ операционных процессов</w:t>
      </w:r>
    </w:p>
    <w:p w14:paraId="32B8E6ED" w14:textId="77777777" w:rsidR="00AE06B1" w:rsidRPr="00AE06B1" w:rsidRDefault="00AE06B1" w:rsidP="00AE06B1">
      <w:pPr>
        <w:widowControl/>
        <w:spacing w:before="36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</w:pPr>
      <w:bookmarkStart w:id="3" w:name="bookmark7"/>
      <w:bookmarkEnd w:id="2"/>
      <w:r w:rsidRPr="00AE06B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  <w:t>Рабочая программа дисциплины</w:t>
      </w:r>
    </w:p>
    <w:p w14:paraId="7A7FE8B6" w14:textId="77777777" w:rsidR="00AE06B1" w:rsidRPr="00AE06B1" w:rsidRDefault="00AE06B1" w:rsidP="00AE06B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для студентов, обучающихся по направлению подготовки</w:t>
      </w:r>
    </w:p>
    <w:p w14:paraId="180F8D6C" w14:textId="77777777" w:rsidR="00AE06B1" w:rsidRPr="00AE06B1" w:rsidRDefault="00AE06B1" w:rsidP="00AE06B1">
      <w:pPr>
        <w:widowControl/>
        <w:tabs>
          <w:tab w:val="left" w:pos="567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38.03.01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>Экономика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27B13317" w14:textId="77777777" w:rsidR="00AE06B1" w:rsidRPr="00AE06B1" w:rsidRDefault="00AE06B1" w:rsidP="00AE06B1">
      <w:pPr>
        <w:widowControl/>
        <w:tabs>
          <w:tab w:val="left" w:pos="567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образовательная программа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zh-CN" w:bidi="ar-SA"/>
        </w:rPr>
        <w:t>Бизнес-архитектура и аналитика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5401BE70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профиль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zh-CN" w:bidi="ar-SA"/>
        </w:rPr>
        <w:t>Бизнес-архитектура и аналитика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61F3BAA8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</w:p>
    <w:p w14:paraId="5E4CB56B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</w:p>
    <w:p w14:paraId="3FD8A369" w14:textId="77777777" w:rsidR="00AE06B1" w:rsidRPr="00AE06B1" w:rsidRDefault="00AE06B1" w:rsidP="00AE06B1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7501CF4E" w14:textId="25B61D31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40 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617ACD35" w14:textId="77777777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F1F5D6B" w14:textId="77777777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14FB2AE" w14:textId="00CF0CF5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09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26 марта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3E9FED30" w14:textId="2C428B7A" w:rsidR="00F04C70" w:rsidRDefault="00F04C70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0FED8238" w14:textId="7888C0E3" w:rsidR="00AE06B1" w:rsidRDefault="00AE06B1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315CBA7B" w14:textId="77777777" w:rsidR="00AE06B1" w:rsidRDefault="00AE06B1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58486C34" w14:textId="2A41EFF9" w:rsidR="00B248A0" w:rsidRPr="00AE06B1" w:rsidRDefault="006169F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AE06B1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 w:rsidRPr="00AE06B1">
        <w:rPr>
          <w:b/>
          <w:i w:val="0"/>
        </w:rPr>
        <w:t>Москва 20</w:t>
      </w:r>
      <w:r w:rsidR="00F21E74" w:rsidRPr="00AE06B1">
        <w:rPr>
          <w:b/>
          <w:i w:val="0"/>
        </w:rPr>
        <w:t>2</w:t>
      </w:r>
      <w:bookmarkEnd w:id="3"/>
      <w:r w:rsidR="00A55289" w:rsidRPr="00AE06B1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0BE14599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3C12E825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6171D105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6ECC91CD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29F84722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5244C4F7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7DC2688F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6DF2B7BF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2FF13993" w:rsidR="000C1AED" w:rsidRPr="000C1AED" w:rsidRDefault="00090301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62896966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49FE40CD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00452F8E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5EC2158F" w:rsidR="000C1AED" w:rsidRPr="000C1AED" w:rsidRDefault="00090301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12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6AE0BE76" w:rsidR="000C1AED" w:rsidRPr="000C1AED" w:rsidRDefault="00090301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1B718AB8" w:rsidR="000C1AED" w:rsidRPr="000C1AED" w:rsidRDefault="00090301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4C111653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77C08BD6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09F1478C" w:rsidR="000C1AED" w:rsidRPr="000C1AED" w:rsidRDefault="00090301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60D47517" w:rsidR="000C1AED" w:rsidRPr="000C1AED" w:rsidRDefault="00090301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0B753AEE" w:rsidR="000C1AED" w:rsidRPr="000C1AED" w:rsidRDefault="00090301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4" w:name="_Toc76076163"/>
      <w:bookmarkStart w:id="5" w:name="_Toc95882992"/>
      <w:r w:rsidRPr="003235FE">
        <w:lastRenderedPageBreak/>
        <w:t>Наименование дисциплины</w:t>
      </w:r>
      <w:bookmarkEnd w:id="4"/>
      <w:bookmarkEnd w:id="5"/>
    </w:p>
    <w:p w14:paraId="3D3A91BE" w14:textId="72074355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4E6E18">
        <w:t>Анализ операционных процессов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6" w:name="_Toc76076164"/>
      <w:bookmarkStart w:id="7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0"/>
        <w:gridCol w:w="1999"/>
        <w:gridCol w:w="2696"/>
        <w:gridCol w:w="3815"/>
      </w:tblGrid>
      <w:tr w:rsidR="00323A64" w:rsidRPr="00B93F33" w14:paraId="23782732" w14:textId="77777777" w:rsidTr="00F04C70"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B93F33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668CA" w:rsidRPr="00B93F33" w14:paraId="070B4195" w14:textId="77777777" w:rsidTr="00F04C70">
        <w:trPr>
          <w:trHeight w:val="2426"/>
        </w:trPr>
        <w:tc>
          <w:tcPr>
            <w:tcW w:w="970" w:type="dxa"/>
            <w:vMerge w:val="restart"/>
            <w:shd w:val="clear" w:color="auto" w:fill="auto"/>
          </w:tcPr>
          <w:p w14:paraId="53846B40" w14:textId="1698C480" w:rsidR="009668CA" w:rsidRPr="00B93F33" w:rsidRDefault="009668CA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4E6E18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1999" w:type="dxa"/>
            <w:vMerge w:val="restart"/>
            <w:shd w:val="clear" w:color="auto" w:fill="auto"/>
          </w:tcPr>
          <w:p w14:paraId="791CDB60" w14:textId="78020C10" w:rsidR="009668CA" w:rsidRPr="00B93F33" w:rsidRDefault="00F04C70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F04C70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14:paraId="5298F95F" w14:textId="3652B9F3" w:rsidR="004E6E18" w:rsidRPr="00B93F33" w:rsidRDefault="004E6E18" w:rsidP="004E6E18">
            <w:pPr>
              <w:pStyle w:val="Style2"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</w:pP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1. </w:t>
            </w:r>
            <w:r w:rsidR="00F04C70" w:rsidRPr="00F04C70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Выявляет, анализирует и классифицирует внутренние (внешние) риски, а также факторы, влияющие на деятельность организации</w:t>
            </w: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.</w:t>
            </w:r>
          </w:p>
          <w:p w14:paraId="6318F320" w14:textId="3FF9C87B" w:rsidR="009668CA" w:rsidRPr="00B93F33" w:rsidRDefault="009668CA" w:rsidP="004E6E18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</w:pPr>
          </w:p>
        </w:tc>
        <w:tc>
          <w:tcPr>
            <w:tcW w:w="3815" w:type="dxa"/>
            <w:shd w:val="clear" w:color="auto" w:fill="auto"/>
          </w:tcPr>
          <w:p w14:paraId="36C032A8" w14:textId="77777777" w:rsidR="009668CA" w:rsidRPr="00B93F33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F815FE1" w14:textId="2B6BC7C5" w:rsidR="00C002B4" w:rsidRPr="00B93F33" w:rsidRDefault="00C002B4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личные 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  <w:p w14:paraId="4AAB6417" w14:textId="5C2D4372" w:rsidR="009668CA" w:rsidRPr="00B93F33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57C3BDA9" w:rsidR="009668CA" w:rsidRPr="00B93F33" w:rsidRDefault="009668CA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</w:tc>
      </w:tr>
      <w:tr w:rsidR="009668CA" w:rsidRPr="00B93F33" w14:paraId="370B9F07" w14:textId="77777777" w:rsidTr="00F04C70">
        <w:trPr>
          <w:trHeight w:val="2426"/>
        </w:trPr>
        <w:tc>
          <w:tcPr>
            <w:tcW w:w="970" w:type="dxa"/>
            <w:vMerge/>
            <w:shd w:val="clear" w:color="auto" w:fill="auto"/>
          </w:tcPr>
          <w:p w14:paraId="54A37221" w14:textId="77777777" w:rsidR="009668CA" w:rsidRPr="00B93F33" w:rsidRDefault="009668CA" w:rsidP="00A55289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99" w:type="dxa"/>
            <w:vMerge/>
            <w:shd w:val="clear" w:color="auto" w:fill="auto"/>
          </w:tcPr>
          <w:p w14:paraId="1D5E3827" w14:textId="77777777" w:rsidR="009668CA" w:rsidRPr="00B93F33" w:rsidRDefault="009668CA" w:rsidP="00C253E8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6" w:type="dxa"/>
            <w:shd w:val="clear" w:color="auto" w:fill="auto"/>
          </w:tcPr>
          <w:p w14:paraId="429CF3AE" w14:textId="05243F15" w:rsidR="009668CA" w:rsidRPr="00B93F33" w:rsidRDefault="004E6E18" w:rsidP="00414A72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</w:pP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2. </w:t>
            </w:r>
            <w:r w:rsidR="00F04C70" w:rsidRPr="00F04C70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Использует аналитический инструментарий и методы оценки рисков для установления их допустимых уровней, а также разрабатывает комплекс мероприятий по предупреждению и (или) минимизации выявленных рисков</w:t>
            </w: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4E0D928E" w14:textId="2FD74970" w:rsidR="009668CA" w:rsidRPr="00B93F33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2.Знать:</w:t>
            </w:r>
          </w:p>
          <w:p w14:paraId="79BC22F4" w14:textId="2C3AC657" w:rsidR="009668CA" w:rsidRPr="00B93F33" w:rsidRDefault="000757FF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анализа и управления рисками</w:t>
            </w:r>
          </w:p>
          <w:p w14:paraId="4195F4E2" w14:textId="77777777" w:rsidR="009668CA" w:rsidRPr="00B93F33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00583EC0" w:rsidR="009668CA" w:rsidRPr="00B93F33" w:rsidRDefault="00C002B4" w:rsidP="00C002B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программы и инструменты для анализа данных: умение работать с программами и инструментами для анализа данных, такими как Excel, статистические пакеты программ и т.д.</w:t>
            </w:r>
          </w:p>
        </w:tc>
      </w:tr>
      <w:tr w:rsidR="004E6E18" w:rsidRPr="00B93F33" w14:paraId="224F44FB" w14:textId="77777777" w:rsidTr="00F04C70">
        <w:trPr>
          <w:trHeight w:val="698"/>
        </w:trPr>
        <w:tc>
          <w:tcPr>
            <w:tcW w:w="970" w:type="dxa"/>
            <w:vMerge w:val="restart"/>
            <w:shd w:val="clear" w:color="auto" w:fill="auto"/>
          </w:tcPr>
          <w:p w14:paraId="774A6AEF" w14:textId="6014E638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1999" w:type="dxa"/>
            <w:vMerge w:val="restart"/>
            <w:shd w:val="clear" w:color="auto" w:fill="auto"/>
          </w:tcPr>
          <w:p w14:paraId="7CF54A55" w14:textId="6833FC5E" w:rsidR="004E6E18" w:rsidRPr="00B93F33" w:rsidRDefault="00F04C70" w:rsidP="004E6E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C7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14:paraId="6931944A" w14:textId="0EA49868" w:rsidR="004E6E18" w:rsidRPr="00B93F33" w:rsidRDefault="004E6E18" w:rsidP="00F04C70">
            <w:pPr>
              <w:pStyle w:val="ae"/>
              <w:ind w:left="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F33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B93F33">
              <w:rPr>
                <w:rStyle w:val="FontStyle12"/>
                <w:sz w:val="24"/>
                <w:szCs w:val="24"/>
              </w:rPr>
              <w:t> 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</w:t>
            </w:r>
            <w:r w:rsidRPr="00B93F33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3CB02F1E" w14:textId="33A9F0BC" w:rsidR="004E6E18" w:rsidRPr="00B93F33" w:rsidRDefault="004E6E18" w:rsidP="004E6E18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5DC068FA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принятия решений</w:t>
            </w:r>
          </w:p>
          <w:p w14:paraId="4F70ED9B" w14:textId="77777777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A16FEA6" w14:textId="6643233B" w:rsidR="00B93F33" w:rsidRPr="00B93F33" w:rsidRDefault="00B93F33" w:rsidP="00B93F33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принятия решений </w:t>
            </w:r>
          </w:p>
          <w:p w14:paraId="2E12CD00" w14:textId="17B04C71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14A72" w:rsidRPr="00B93F33" w14:paraId="416DE195" w14:textId="77777777" w:rsidTr="00F04C70">
        <w:trPr>
          <w:trHeight w:val="1123"/>
        </w:trPr>
        <w:tc>
          <w:tcPr>
            <w:tcW w:w="970" w:type="dxa"/>
            <w:vMerge/>
            <w:shd w:val="clear" w:color="auto" w:fill="auto"/>
          </w:tcPr>
          <w:p w14:paraId="5219000B" w14:textId="77777777" w:rsidR="00414A72" w:rsidRPr="00B93F33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99" w:type="dxa"/>
            <w:vMerge/>
            <w:shd w:val="clear" w:color="auto" w:fill="auto"/>
          </w:tcPr>
          <w:p w14:paraId="242388E5" w14:textId="77777777" w:rsidR="00414A72" w:rsidRPr="00B93F33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696" w:type="dxa"/>
            <w:shd w:val="clear" w:color="auto" w:fill="auto"/>
          </w:tcPr>
          <w:p w14:paraId="02477AC2" w14:textId="59B4A233" w:rsidR="00414A72" w:rsidRPr="00B93F33" w:rsidRDefault="004E6E18" w:rsidP="00414A72">
            <w:pPr>
              <w:rPr>
                <w:rFonts w:ascii="Times New Roman" w:hAnsi="Times New Roman"/>
                <w:b/>
                <w:bCs/>
                <w:strike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B93F33">
              <w:rPr>
                <w:rStyle w:val="FontStyle12"/>
                <w:sz w:val="24"/>
                <w:szCs w:val="24"/>
              </w:rPr>
              <w:t> 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Прогнозирует основные финансово-экономические показатели деятельности организации и 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определяет бизнес-возможность достижения поставленных целевых показателей</w:t>
            </w:r>
            <w:r w:rsidRPr="00B93F33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27EFAABB" w14:textId="77777777" w:rsidR="00414A72" w:rsidRPr="00B93F33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2.Знать: </w:t>
            </w:r>
          </w:p>
          <w:p w14:paraId="30759BA1" w14:textId="4C047440" w:rsidR="00414A72" w:rsidRPr="00B93F33" w:rsidRDefault="00487F4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  <w:r w:rsidR="00B93F33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методики прогнозирования и моделирования альтернативных сценариев</w:t>
            </w:r>
          </w:p>
          <w:p w14:paraId="2AE04535" w14:textId="77777777" w:rsidR="00414A72" w:rsidRPr="00B93F33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Уметь: </w:t>
            </w:r>
          </w:p>
          <w:p w14:paraId="0B3D157C" w14:textId="7F1D89CA" w:rsidR="00414A72" w:rsidRPr="00B93F33" w:rsidRDefault="00487F4B" w:rsidP="00414A7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Логично и четко интерпретировать результаты исследования, разрабатывать рекомендации</w:t>
            </w:r>
            <w:r w:rsidR="00B93F33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использовать методики прогнозирования и моделирования альтернативных сценариев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14A72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8" w:name="_Toc76076165"/>
      <w:bookmarkStart w:id="9" w:name="_Toc95882994"/>
      <w:r>
        <w:t>Место дисциплины в структуре образовательной программы</w:t>
      </w:r>
      <w:bookmarkEnd w:id="8"/>
      <w:bookmarkEnd w:id="9"/>
    </w:p>
    <w:p w14:paraId="1F67738F" w14:textId="0344E66B" w:rsidR="00B248A0" w:rsidRDefault="006169F8" w:rsidP="00F04C70">
      <w:pPr>
        <w:pStyle w:val="20"/>
        <w:shd w:val="clear" w:color="auto" w:fill="auto"/>
        <w:spacing w:line="240" w:lineRule="auto"/>
        <w:ind w:firstLine="708"/>
        <w:jc w:val="both"/>
      </w:pPr>
      <w:r>
        <w:t xml:space="preserve">Учебная </w:t>
      </w:r>
      <w:r w:rsidRPr="000606AA">
        <w:t>дисциплина «</w:t>
      </w:r>
      <w:r w:rsidR="005D39FB">
        <w:t>Анализ операционных процессов</w:t>
      </w:r>
      <w:r w:rsidRPr="000606AA">
        <w:t xml:space="preserve">» является дисциплиной </w:t>
      </w:r>
      <w:r w:rsidR="005D39FB">
        <w:t>профиля</w:t>
      </w:r>
      <w:r w:rsidR="009668CA">
        <w:t>, углубляющей</w:t>
      </w:r>
      <w:r w:rsidR="009668CA" w:rsidRPr="00A55289">
        <w:t xml:space="preserve"> освоение </w:t>
      </w:r>
      <w:r w:rsidR="005D39FB">
        <w:t xml:space="preserve">образовательной </w:t>
      </w:r>
      <w:r w:rsidR="009668CA" w:rsidRPr="00A55289">
        <w:t>программы «</w:t>
      </w:r>
      <w:r w:rsidR="005D39FB">
        <w:t>Бизнес-архитектура и аналитика</w:t>
      </w:r>
      <w:r w:rsidR="009668CA" w:rsidRPr="00A036C5">
        <w:t>»</w:t>
      </w:r>
      <w:r w:rsidR="009668CA">
        <w:t>.</w:t>
      </w:r>
      <w:r w:rsidR="00B97655">
        <w:t xml:space="preserve"> 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0" w:name="_Toc76076166"/>
      <w:bookmarkStart w:id="11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325A5E9B" w:rsidR="009668CA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Семестр</w:t>
            </w:r>
            <w:r w:rsidR="009668CA" w:rsidRPr="004741C5">
              <w:rPr>
                <w:lang w:val="ru-RU"/>
              </w:rPr>
              <w:t xml:space="preserve"> </w:t>
            </w:r>
            <w:r w:rsidR="00487F4B">
              <w:rPr>
                <w:lang w:val="ru-RU"/>
              </w:rPr>
              <w:t>6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32C212E1" w:rsidR="009668CA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9668CA" w:rsidRPr="00D71772">
              <w:rPr>
                <w:b w:val="0"/>
                <w:bCs w:val="0"/>
                <w:lang w:val="ru-RU"/>
              </w:rPr>
              <w:t>/</w:t>
            </w:r>
            <w:r w:rsidR="009668CA">
              <w:rPr>
                <w:b w:val="0"/>
                <w:bCs w:val="0"/>
                <w:lang w:val="ru-RU"/>
              </w:rPr>
              <w:t>1</w:t>
            </w:r>
            <w:r>
              <w:rPr>
                <w:b w:val="0"/>
                <w:bCs w:val="0"/>
                <w:lang w:val="ru-RU"/>
              </w:rPr>
              <w:t>08</w:t>
            </w:r>
          </w:p>
        </w:tc>
        <w:tc>
          <w:tcPr>
            <w:tcW w:w="1795" w:type="dxa"/>
            <w:vAlign w:val="center"/>
          </w:tcPr>
          <w:p w14:paraId="612A04A3" w14:textId="4E9161A1" w:rsidR="009668CA" w:rsidRPr="00D71772" w:rsidRDefault="005D39FB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</w:t>
            </w:r>
            <w:r w:rsidR="00BC241E">
              <w:rPr>
                <w:b w:val="0"/>
                <w:bCs w:val="0"/>
                <w:lang w:val="ru-RU"/>
              </w:rPr>
              <w:t>08</w:t>
            </w:r>
          </w:p>
        </w:tc>
      </w:tr>
      <w:tr w:rsidR="00BC241E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BC241E" w:rsidRPr="003F55CC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46E3C023" w:rsidR="00BC241E" w:rsidRPr="0032738A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50</w:t>
            </w:r>
          </w:p>
        </w:tc>
        <w:tc>
          <w:tcPr>
            <w:tcW w:w="1795" w:type="dxa"/>
            <w:vAlign w:val="center"/>
          </w:tcPr>
          <w:p w14:paraId="54443833" w14:textId="21DDE352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50</w:t>
            </w:r>
          </w:p>
        </w:tc>
      </w:tr>
      <w:tr w:rsidR="00BC241E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BC241E" w:rsidRPr="003F55CC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07E1C73D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16</w:t>
            </w:r>
          </w:p>
        </w:tc>
        <w:tc>
          <w:tcPr>
            <w:tcW w:w="1795" w:type="dxa"/>
            <w:vAlign w:val="center"/>
          </w:tcPr>
          <w:p w14:paraId="69D37E54" w14:textId="726F4DDB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16</w:t>
            </w:r>
          </w:p>
        </w:tc>
      </w:tr>
      <w:tr w:rsidR="00BC241E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BC241E" w:rsidRPr="003F55CC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7706C42A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34</w:t>
            </w:r>
          </w:p>
        </w:tc>
        <w:tc>
          <w:tcPr>
            <w:tcW w:w="1795" w:type="dxa"/>
            <w:vAlign w:val="center"/>
          </w:tcPr>
          <w:p w14:paraId="412630C3" w14:textId="405389B0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34</w:t>
            </w:r>
          </w:p>
        </w:tc>
      </w:tr>
      <w:tr w:rsidR="00BC241E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BC241E" w:rsidRPr="003F55CC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08BA53E1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58</w:t>
            </w:r>
          </w:p>
        </w:tc>
        <w:tc>
          <w:tcPr>
            <w:tcW w:w="1795" w:type="dxa"/>
            <w:vAlign w:val="center"/>
          </w:tcPr>
          <w:p w14:paraId="221C5DB8" w14:textId="2EEC91DB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58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125AD526" w:rsidR="009668CA" w:rsidRPr="00D71772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BC241E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BC241E" w:rsidRPr="003F55CC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5B2DD89D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  <w:tc>
          <w:tcPr>
            <w:tcW w:w="1795" w:type="dxa"/>
            <w:vAlign w:val="center"/>
          </w:tcPr>
          <w:p w14:paraId="5359D4AA" w14:textId="187C1995" w:rsidR="00BC241E" w:rsidRPr="00D71772" w:rsidRDefault="00BC241E" w:rsidP="00BC241E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2" w:name="_Toc76076167"/>
      <w:bookmarkStart w:id="13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4" w:name="_Toc76076168"/>
      <w:bookmarkStart w:id="15" w:name="_Toc95882997"/>
      <w:r w:rsidRPr="00B75116">
        <w:t>Содержание дисциплины</w:t>
      </w:r>
      <w:bookmarkEnd w:id="14"/>
      <w:bookmarkEnd w:id="15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6" w:name="bookmark10"/>
      <w:bookmarkStart w:id="17" w:name="_Hlk75813142"/>
    </w:p>
    <w:p w14:paraId="50D4B74E" w14:textId="77777777" w:rsidR="00BB48CA" w:rsidRPr="003A215F" w:rsidRDefault="00BB48CA" w:rsidP="00BB48CA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bookmarkStart w:id="18" w:name="_Hlk75815808"/>
      <w:bookmarkEnd w:id="16"/>
      <w:bookmarkEnd w:id="17"/>
      <w:r w:rsidRPr="003A215F">
        <w:t>Тема 1. Концептуальные основы анализа операционных процессов экономических субъектов</w:t>
      </w:r>
    </w:p>
    <w:p w14:paraId="0B891643" w14:textId="77777777" w:rsidR="00BB48CA" w:rsidRPr="003A215F" w:rsidRDefault="00BB48CA" w:rsidP="00BB48CA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r w:rsidRPr="003A215F">
        <w:rPr>
          <w:b w:val="0"/>
        </w:rPr>
        <w:t xml:space="preserve">Роль анализа операционных процессов в деятельности экономических субъектов. Информационная база операционного анализа. Пользователи аналитической информации. </w:t>
      </w:r>
      <w:r w:rsidRPr="003A215F">
        <w:rPr>
          <w:b w:val="0"/>
          <w:color w:val="auto"/>
          <w:lang w:eastAsia="en-US" w:bidi="ar-SA"/>
        </w:rPr>
        <w:t xml:space="preserve">Бизнес-решения (связь операционного и стратегического менеджмента). Задачи аналитического обоснования операционных решений. Информационное, методическое и техническое обеспечение операционных решений. </w:t>
      </w:r>
    </w:p>
    <w:p w14:paraId="2527C389" w14:textId="77777777" w:rsidR="00BB48CA" w:rsidRPr="003A215F" w:rsidRDefault="00BB48CA" w:rsidP="00BB48CA">
      <w:pPr>
        <w:pStyle w:val="22"/>
        <w:spacing w:line="240" w:lineRule="auto"/>
        <w:jc w:val="both"/>
        <w:outlineLvl w:val="9"/>
      </w:pPr>
      <w:r w:rsidRPr="003A215F">
        <w:t>Тема 2. Управленческие решения в системе операционных процессов экономического субъекта</w:t>
      </w:r>
    </w:p>
    <w:p w14:paraId="01852548" w14:textId="77777777" w:rsidR="00BB48CA" w:rsidRPr="003A215F" w:rsidRDefault="00BB48CA" w:rsidP="00BB48CA">
      <w:pPr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lastRenderedPageBreak/>
        <w:t>Инструменты планирования и управления бизнесом</w:t>
      </w:r>
      <w:r>
        <w:rPr>
          <w:rFonts w:ascii="Times New Roman" w:hAnsi="Times New Roman" w:cs="Times New Roman"/>
          <w:sz w:val="28"/>
          <w:szCs w:val="28"/>
        </w:rPr>
        <w:t xml:space="preserve"> в краткосрочной перспективе</w:t>
      </w:r>
      <w:r w:rsidRPr="003A215F">
        <w:rPr>
          <w:rFonts w:ascii="Times New Roman" w:hAnsi="Times New Roman" w:cs="Times New Roman"/>
          <w:sz w:val="28"/>
          <w:szCs w:val="28"/>
        </w:rPr>
        <w:t>. Классификация затрат. Инструменты калькулирования затрат. Определение оптимальной партии заказа по модели Уилсона. Реализация принципа Парето в управлении запасами организации. Основные концепции учета затрат различных организаций и объектов затрат.</w:t>
      </w:r>
      <w:bookmarkStart w:id="19" w:name="_Hlk75813809"/>
      <w:r w:rsidRPr="003A215F">
        <w:rPr>
          <w:rFonts w:ascii="Times New Roman" w:hAnsi="Times New Roman" w:cs="Times New Roman"/>
          <w:sz w:val="28"/>
          <w:szCs w:val="28"/>
        </w:rPr>
        <w:t xml:space="preserve"> Анализ методов оптимального ценообразования.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</w:t>
      </w:r>
    </w:p>
    <w:p w14:paraId="6BF3EBB5" w14:textId="77777777" w:rsidR="00BB48CA" w:rsidRPr="003A215F" w:rsidRDefault="00BB48CA" w:rsidP="00BB48C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15F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bookmarkStart w:id="20" w:name="_Hlk75815183"/>
      <w:bookmarkEnd w:id="19"/>
      <w:r w:rsidRPr="003A215F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07A67392" w14:textId="77777777" w:rsidR="00BB48CA" w:rsidRPr="003A215F" w:rsidRDefault="00BB48CA" w:rsidP="00BB4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 операционных процессов.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Master budgets. Стресс-тестирование бюджетов.</w:t>
      </w:r>
      <w:r w:rsidRPr="003A215F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</w:p>
    <w:p w14:paraId="17AC6DF3" w14:textId="04EB81E7" w:rsidR="00BB48CA" w:rsidRPr="003A215F" w:rsidRDefault="00BB48CA" w:rsidP="00BB4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21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4</w:t>
      </w:r>
      <w:r w:rsidRPr="003A215F">
        <w:rPr>
          <w:rFonts w:ascii="Times New Roman" w:eastAsia="Times New Roman" w:hAnsi="Times New Roman" w:cs="Times New Roman"/>
          <w:b/>
          <w:bCs/>
          <w:sz w:val="28"/>
          <w:szCs w:val="28"/>
        </w:rPr>
        <w:t>. Анализ выбора стратегии производства</w:t>
      </w:r>
      <w:r w:rsidR="001E4F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продаж</w:t>
      </w:r>
      <w:r w:rsidRPr="003A2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ограничивающих условиях</w:t>
      </w:r>
    </w:p>
    <w:p w14:paraId="4D02C8CF" w14:textId="77777777" w:rsidR="00BB48CA" w:rsidRPr="003A215F" w:rsidRDefault="00BB48CA" w:rsidP="00BB48CA">
      <w:pPr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t xml:space="preserve">Основные концепции, используемые для принятия </w:t>
      </w:r>
      <w:r>
        <w:rPr>
          <w:rFonts w:ascii="Times New Roman" w:hAnsi="Times New Roman" w:cs="Times New Roman"/>
          <w:sz w:val="28"/>
          <w:szCs w:val="28"/>
        </w:rPr>
        <w:t xml:space="preserve">операционных </w:t>
      </w:r>
      <w:r w:rsidRPr="003A215F">
        <w:rPr>
          <w:rFonts w:ascii="Times New Roman" w:hAnsi="Times New Roman" w:cs="Times New Roman"/>
          <w:sz w:val="28"/>
          <w:szCs w:val="28"/>
        </w:rPr>
        <w:t>решений. Анализ релевантных доходов и расходов. CVP-анализ. Анализ ассортимента. Анализ различий в ценообразовании и максимизации выручки при принятии краткосрочных и долгосрочных решений. Анализ ресурсов.</w:t>
      </w:r>
      <w:bookmarkEnd w:id="20"/>
      <w:r w:rsidRPr="003A215F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 Анализ чувствительности. Принятие решений в различных организационных структурах. Традиционные и нетрадиционные подходы к анализу эффективности. Анализ эффективности деятельности центров затрат, центров доходов, центров прибыли и центров инвестиций. Ключевые показатели эффективности как основа аналитического обоснования операционных решений. 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bookmarkEnd w:id="18"/>
    <w:p w14:paraId="6735E0E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1900FDCB" w14:textId="559C6DB2" w:rsidR="009668CA" w:rsidRPr="0063554F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21" w:name="_Toc76076169"/>
      <w:bookmarkStart w:id="22" w:name="_Toc95882998"/>
      <w:r>
        <w:t>Учебно-тематический план</w:t>
      </w:r>
      <w:bookmarkEnd w:id="21"/>
      <w:bookmarkEnd w:id="22"/>
      <w:r w:rsidR="0030537A">
        <w:t xml:space="preserve"> </w:t>
      </w:r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9493" w:type="dxa"/>
        <w:tblLayout w:type="fixed"/>
        <w:tblLook w:val="04A0" w:firstRow="1" w:lastRow="0" w:firstColumn="1" w:lastColumn="0" w:noHBand="0" w:noVBand="1"/>
      </w:tblPr>
      <w:tblGrid>
        <w:gridCol w:w="540"/>
        <w:gridCol w:w="2000"/>
        <w:gridCol w:w="808"/>
        <w:gridCol w:w="974"/>
        <w:gridCol w:w="988"/>
        <w:gridCol w:w="1631"/>
        <w:gridCol w:w="851"/>
        <w:gridCol w:w="1701"/>
      </w:tblGrid>
      <w:tr w:rsidR="00364FFC" w:rsidRPr="001E4F7C" w14:paraId="34BFB12D" w14:textId="77777777" w:rsidTr="00364FFC">
        <w:tc>
          <w:tcPr>
            <w:tcW w:w="540" w:type="dxa"/>
            <w:vMerge w:val="restart"/>
            <w:shd w:val="clear" w:color="auto" w:fill="auto"/>
            <w:vAlign w:val="center"/>
          </w:tcPr>
          <w:p w14:paraId="022DEA4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14:paraId="3680A48B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5252" w:type="dxa"/>
            <w:gridSpan w:val="5"/>
            <w:shd w:val="clear" w:color="auto" w:fill="auto"/>
            <w:vAlign w:val="center"/>
          </w:tcPr>
          <w:p w14:paraId="003535AE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458FBC7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364FFC" w:rsidRPr="001E4F7C" w14:paraId="34B49537" w14:textId="77777777" w:rsidTr="00364FFC">
        <w:tc>
          <w:tcPr>
            <w:tcW w:w="540" w:type="dxa"/>
            <w:vMerge/>
            <w:shd w:val="clear" w:color="auto" w:fill="auto"/>
            <w:vAlign w:val="center"/>
          </w:tcPr>
          <w:p w14:paraId="38FCCFD0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vMerge/>
            <w:shd w:val="clear" w:color="auto" w:fill="auto"/>
            <w:vAlign w:val="center"/>
          </w:tcPr>
          <w:p w14:paraId="55BD4104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14:paraId="58742A37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593" w:type="dxa"/>
            <w:gridSpan w:val="3"/>
            <w:shd w:val="clear" w:color="auto" w:fill="auto"/>
            <w:vAlign w:val="center"/>
          </w:tcPr>
          <w:p w14:paraId="7B84722B" w14:textId="1DCDA29A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Контактная работа –</w:t>
            </w:r>
          </w:p>
          <w:p w14:paraId="231CD4EF" w14:textId="71234945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Аудиторная работа</w:t>
            </w:r>
            <w:r w:rsidRPr="001E4F7C">
              <w:rPr>
                <w:b w:val="0"/>
                <w:sz w:val="24"/>
                <w:szCs w:val="24"/>
                <w:lang w:val="ru-RU"/>
              </w:rPr>
              <w:t>*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4218B4D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Самостоятельная</w:t>
            </w:r>
          </w:p>
          <w:p w14:paraId="35E9BE79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3CF5F5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364FFC" w:rsidRPr="001E4F7C" w14:paraId="321143F5" w14:textId="77777777" w:rsidTr="00364FFC">
        <w:tc>
          <w:tcPr>
            <w:tcW w:w="540" w:type="dxa"/>
            <w:vMerge/>
            <w:shd w:val="clear" w:color="auto" w:fill="auto"/>
            <w:vAlign w:val="center"/>
          </w:tcPr>
          <w:p w14:paraId="0ECD3753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vMerge/>
            <w:shd w:val="clear" w:color="auto" w:fill="auto"/>
            <w:vAlign w:val="center"/>
          </w:tcPr>
          <w:p w14:paraId="71D0248B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5916EDF1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FB323B8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Общая, в т.ч.: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66E3CA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18F72D" w14:textId="77777777" w:rsidR="00364FFC" w:rsidRPr="001E4F7C" w:rsidRDefault="00364FFC" w:rsidP="00BE3B3D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E4F7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Семинары, практические занятия</w:t>
            </w:r>
          </w:p>
          <w:p w14:paraId="1ECF81F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9B8D97D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7C4934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BE3B3D" w:rsidRPr="001E4F7C" w14:paraId="19126D78" w14:textId="77777777" w:rsidTr="00364FFC">
        <w:tc>
          <w:tcPr>
            <w:tcW w:w="540" w:type="dxa"/>
            <w:shd w:val="clear" w:color="auto" w:fill="auto"/>
            <w:vAlign w:val="center"/>
          </w:tcPr>
          <w:p w14:paraId="5B68CF57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EE7256E" w14:textId="13521439" w:rsidR="00BE3B3D" w:rsidRPr="001E4F7C" w:rsidRDefault="00BE3B3D" w:rsidP="001E4F7C">
            <w:pPr>
              <w:pStyle w:val="22"/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493CB38" w14:textId="1106BD0C" w:rsidR="00BE3B3D" w:rsidRPr="00355CF1" w:rsidRDefault="00355CF1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4E81084" w14:textId="1393E9DC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5CE6462" w14:textId="452D402C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EDC190" w14:textId="7A4303A0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27B9D5" w14:textId="4BC8EC6D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0F86B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2170B1F" w14:textId="74E3A371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74E42F22" w14:textId="77777777" w:rsidTr="00364FFC">
        <w:tc>
          <w:tcPr>
            <w:tcW w:w="540" w:type="dxa"/>
            <w:shd w:val="clear" w:color="auto" w:fill="auto"/>
            <w:vAlign w:val="center"/>
          </w:tcPr>
          <w:p w14:paraId="72FE59D3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2C8ED90" w14:textId="2B4BA97F" w:rsidR="00BE3B3D" w:rsidRPr="001E4F7C" w:rsidRDefault="00BE3B3D" w:rsidP="001E4F7C">
            <w:pPr>
              <w:pStyle w:val="22"/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 xml:space="preserve">Тема 2. Управленческие решения в системе </w:t>
            </w:r>
            <w:r w:rsidRPr="001E4F7C">
              <w:rPr>
                <w:b w:val="0"/>
                <w:sz w:val="24"/>
                <w:szCs w:val="24"/>
                <w:lang w:val="ru-RU"/>
              </w:rPr>
              <w:lastRenderedPageBreak/>
              <w:t>операционных процессов экономического субъекта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4E752C" w14:textId="3B4C8590" w:rsidR="00BE3B3D" w:rsidRPr="00355CF1" w:rsidRDefault="00355CF1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9F1D3E2" w14:textId="6C783679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D5A2FBD" w14:textId="15C5B951" w:rsidR="00BE3B3D" w:rsidRPr="001E4F7C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7E626B3" w14:textId="4FDDFB99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676DFB" w14:textId="0D24354D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2FE9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21CC5FD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04303196" w14:textId="77777777" w:rsidTr="00364FFC">
        <w:tc>
          <w:tcPr>
            <w:tcW w:w="540" w:type="dxa"/>
            <w:shd w:val="clear" w:color="auto" w:fill="auto"/>
            <w:vAlign w:val="center"/>
          </w:tcPr>
          <w:p w14:paraId="70F11C57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CD93282" w14:textId="71493F42" w:rsidR="00BE3B3D" w:rsidRPr="001E4F7C" w:rsidRDefault="00BE3B3D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6D6E5D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3739DA2" w14:textId="0F96E8DE" w:rsidR="00BE3B3D" w:rsidRPr="001E4F7C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  <w:r w:rsidR="00BE3B3D" w:rsidRPr="001E4F7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5734C28" w14:textId="5259F8D3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33D817C" w14:textId="6C1EE63F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99D3B8D" w14:textId="0F35660B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027154" w14:textId="3BF26D05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8CF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AA5C2D5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50188AD8" w14:textId="77777777" w:rsidTr="00364FFC">
        <w:tc>
          <w:tcPr>
            <w:tcW w:w="540" w:type="dxa"/>
            <w:shd w:val="clear" w:color="auto" w:fill="auto"/>
            <w:vAlign w:val="center"/>
          </w:tcPr>
          <w:p w14:paraId="47EAF08E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B1B3FBF" w14:textId="48C9CFA7" w:rsidR="00BE3B3D" w:rsidRPr="001E4F7C" w:rsidRDefault="00BE3B3D" w:rsidP="001E4F7C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F7C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Анализ выбора стратегии производства</w:t>
            </w:r>
            <w:r w:rsid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при ограничивающих условиях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6932C9" w14:textId="31991494" w:rsidR="00BE3B3D" w:rsidRPr="00355CF1" w:rsidRDefault="00355CF1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1CE5643" w14:textId="1CCD506C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3D00AF3" w14:textId="0F835BD5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F40F87A" w14:textId="0E43DE12" w:rsidR="00BE3B3D" w:rsidRPr="00355CF1" w:rsidRDefault="00BE3B3D" w:rsidP="00355CF1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8935E4" w14:textId="4DBBBA5A" w:rsidR="00BE3B3D" w:rsidRPr="00355CF1" w:rsidRDefault="00355CF1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E52FF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F6CE84C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5D493463" w14:textId="77777777" w:rsidTr="00364FFC">
        <w:trPr>
          <w:trHeight w:val="114"/>
        </w:trPr>
        <w:tc>
          <w:tcPr>
            <w:tcW w:w="540" w:type="dxa"/>
            <w:shd w:val="clear" w:color="auto" w:fill="auto"/>
            <w:vAlign w:val="center"/>
          </w:tcPr>
          <w:p w14:paraId="0DD5724D" w14:textId="77777777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08EBF46" w14:textId="5C021A6A" w:rsidR="00BE3B3D" w:rsidRPr="001E4F7C" w:rsidRDefault="00BE3B3D" w:rsidP="001E4F7C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В целом по дисциплине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F4CCF54" w14:textId="1781DC4E" w:rsidR="00BE3B3D" w:rsidRPr="00355CF1" w:rsidRDefault="00BE3B3D" w:rsidP="00355CF1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</w:t>
            </w:r>
            <w:r w:rsidR="00355CF1">
              <w:rPr>
                <w:b w:val="0"/>
                <w:sz w:val="24"/>
                <w:szCs w:val="24"/>
                <w:lang w:val="ru-RU"/>
              </w:rPr>
              <w:t>08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0BA7667" w14:textId="4A2A81C8" w:rsidR="00BE3B3D" w:rsidRPr="00355CF1" w:rsidRDefault="00355CF1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C5CF953" w14:textId="08926B90" w:rsidR="00BE3B3D" w:rsidRPr="00355CF1" w:rsidRDefault="00355CF1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D5CFEC" w14:textId="460F37B8" w:rsidR="00BE3B3D" w:rsidRPr="001E4F7C" w:rsidRDefault="00355CF1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  <w:r w:rsidR="00BE3B3D" w:rsidRPr="001E4F7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68AB8" w14:textId="290E1EAB" w:rsidR="00BE3B3D" w:rsidRPr="00355CF1" w:rsidRDefault="00355CF1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548397" w14:textId="77777777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Согласно учебному плану:</w:t>
            </w:r>
          </w:p>
        </w:tc>
      </w:tr>
      <w:tr w:rsidR="00BE3B3D" w:rsidRPr="00BE3B3D" w14:paraId="56009481" w14:textId="77777777" w:rsidTr="00364FFC">
        <w:tc>
          <w:tcPr>
            <w:tcW w:w="540" w:type="dxa"/>
            <w:shd w:val="clear" w:color="auto" w:fill="auto"/>
            <w:vAlign w:val="center"/>
          </w:tcPr>
          <w:p w14:paraId="5C6B8F9B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5711EC1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Итого в %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B585BC" w14:textId="2D1D734B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1D88344" w14:textId="7BFBF246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47%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A30BF37" w14:textId="58715B1E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17%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B247007" w14:textId="09BE2EF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31%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EAAE96" w14:textId="24ABDAE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53%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387581" w14:textId="44AA04CB" w:rsidR="00BE3B3D" w:rsidRPr="00BE3B3D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КР</w:t>
            </w: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7D8CCD05" w14:textId="77777777" w:rsidR="003C409C" w:rsidRPr="00605582" w:rsidRDefault="003C409C" w:rsidP="003C409C">
      <w:pPr>
        <w:ind w:right="-143"/>
        <w:jc w:val="both"/>
        <w:rPr>
          <w:rFonts w:ascii="Times New Roman" w:hAnsi="Times New Roman" w:cs="Times New Roman"/>
        </w:rPr>
      </w:pPr>
      <w:bookmarkStart w:id="23" w:name="_Toc76076170"/>
      <w:bookmarkStart w:id="24" w:name="_Toc95882999"/>
      <w:r w:rsidRPr="00605582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FF1DF3A" w14:textId="151908F4" w:rsidR="00212CC9" w:rsidRDefault="00212CC9" w:rsidP="00212CC9">
      <w:pPr>
        <w:pStyle w:val="22"/>
        <w:shd w:val="clear" w:color="auto" w:fill="auto"/>
        <w:tabs>
          <w:tab w:val="left" w:pos="1314"/>
        </w:tabs>
        <w:spacing w:line="240" w:lineRule="auto"/>
        <w:jc w:val="both"/>
      </w:pP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3"/>
      <w:bookmarkEnd w:id="24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5386"/>
        <w:gridCol w:w="1660"/>
      </w:tblGrid>
      <w:tr w:rsidR="009668CA" w:rsidRPr="00605D7D" w14:paraId="1FEF9CAB" w14:textId="77777777" w:rsidTr="00364FFC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vAlign w:val="center"/>
          </w:tcPr>
          <w:p w14:paraId="1A018F4E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660" w:type="dxa"/>
            <w:vAlign w:val="center"/>
          </w:tcPr>
          <w:p w14:paraId="48E35C5B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1E4F7C" w:rsidRPr="00605D7D" w14:paraId="452A1329" w14:textId="77777777" w:rsidTr="00364FFC">
        <w:tc>
          <w:tcPr>
            <w:tcW w:w="2689" w:type="dxa"/>
          </w:tcPr>
          <w:p w14:paraId="465A1FD1" w14:textId="777735E0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5386" w:type="dxa"/>
          </w:tcPr>
          <w:p w14:paraId="150D7C9D" w14:textId="77777777" w:rsidR="001E4F7C" w:rsidRPr="00605D7D" w:rsidRDefault="001E4F7C" w:rsidP="001E4F7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Бизнес-решения. Задачи аналитического обоснования бизнес-решений. Информационное, методическое и техническое обеспечение операционных решений. Пользователи информации. Инструменты пла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нирования и управления бизнесом</w:t>
            </w:r>
          </w:p>
          <w:p w14:paraId="6E9F0DFC" w14:textId="41725832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1660" w:type="dxa"/>
          </w:tcPr>
          <w:p w14:paraId="66E878C7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108C25F5" w14:textId="77777777" w:rsidTr="00364FFC">
        <w:tc>
          <w:tcPr>
            <w:tcW w:w="2689" w:type="dxa"/>
          </w:tcPr>
          <w:p w14:paraId="7A2DE488" w14:textId="3A6AB643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386" w:type="dxa"/>
          </w:tcPr>
          <w:p w14:paraId="728D938C" w14:textId="77777777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Классификация затрат. Инструменты калькулирования затрат. Определение оптимальной партии заказа по модели Уилсона. </w:t>
            </w:r>
            <w:r w:rsidRPr="00605D7D">
              <w:rPr>
                <w:b w:val="0"/>
                <w:sz w:val="24"/>
                <w:szCs w:val="24"/>
              </w:rPr>
              <w:t xml:space="preserve">Реализация принципа Парето в </w:t>
            </w:r>
            <w:r>
              <w:rPr>
                <w:b w:val="0"/>
                <w:sz w:val="24"/>
                <w:szCs w:val="24"/>
              </w:rPr>
              <w:t>управлении запасами организации</w:t>
            </w:r>
          </w:p>
          <w:p w14:paraId="55571B62" w14:textId="3C624DC2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1660" w:type="dxa"/>
          </w:tcPr>
          <w:p w14:paraId="09C254C6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56FD5FE0" w14:textId="77777777" w:rsidTr="00364FFC">
        <w:tc>
          <w:tcPr>
            <w:tcW w:w="2689" w:type="dxa"/>
          </w:tcPr>
          <w:p w14:paraId="6B98E3DF" w14:textId="4494FC39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1E4F7C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5386" w:type="dxa"/>
          </w:tcPr>
          <w:p w14:paraId="01B2DD94" w14:textId="77777777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</w:t>
            </w:r>
            <w:r>
              <w:rPr>
                <w:b w:val="0"/>
                <w:sz w:val="24"/>
                <w:szCs w:val="24"/>
              </w:rPr>
              <w:t>aster budgets</w:t>
            </w:r>
          </w:p>
          <w:p w14:paraId="1176035B" w14:textId="45EB2093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1660" w:type="dxa"/>
          </w:tcPr>
          <w:p w14:paraId="776B7373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20CD2CAD" w14:textId="77777777" w:rsidTr="00364FFC">
        <w:tc>
          <w:tcPr>
            <w:tcW w:w="2689" w:type="dxa"/>
          </w:tcPr>
          <w:p w14:paraId="5154073D" w14:textId="502528D1" w:rsidR="001E4F7C" w:rsidRPr="007F74CE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Анализ выбора стратегии производства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 xml:space="preserve"> при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ограничивающих условиях</w:t>
            </w:r>
          </w:p>
        </w:tc>
        <w:tc>
          <w:tcPr>
            <w:tcW w:w="5386" w:type="dxa"/>
          </w:tcPr>
          <w:p w14:paraId="781F4FFE" w14:textId="77777777" w:rsidR="001E4F7C" w:rsidRPr="00605D7D" w:rsidRDefault="001E4F7C" w:rsidP="001E4F7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Основные концепции, используемые для принятия краткосрочных решений. Анализ релевантных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доходов и расходов. C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VP-анализ. Анализ ассортимента</w:t>
            </w:r>
          </w:p>
          <w:p w14:paraId="5580588A" w14:textId="644CB5FD" w:rsidR="001E4F7C" w:rsidRPr="001E4F7C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1660" w:type="dxa"/>
          </w:tcPr>
          <w:p w14:paraId="37D17E66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Опрос,</w:t>
            </w:r>
          </w:p>
          <w:p w14:paraId="7AEAE7D7" w14:textId="77777777" w:rsidR="001E4F7C" w:rsidRPr="00605D7D" w:rsidRDefault="001E4F7C" w:rsidP="00364FFC">
            <w:pPr>
              <w:widowControl w:val="0"/>
              <w:shd w:val="clear" w:color="auto" w:fill="FFFFFF"/>
              <w:tabs>
                <w:tab w:val="left" w:pos="1314"/>
              </w:tabs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5" w:name="bookmark15"/>
      <w:bookmarkStart w:id="26" w:name="_Toc76076171"/>
      <w:bookmarkStart w:id="27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28" w:name="bookmark16"/>
      <w:bookmarkStart w:id="29" w:name="_Toc76076172"/>
      <w:bookmarkStart w:id="30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1E4F7C" w:rsidRPr="00605D7D" w14:paraId="65A58B7F" w14:textId="77777777" w:rsidTr="006D6E5D">
        <w:tc>
          <w:tcPr>
            <w:tcW w:w="3581" w:type="dxa"/>
            <w:vAlign w:val="center"/>
          </w:tcPr>
          <w:p w14:paraId="5B257CE8" w14:textId="1D903033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3218" w:type="dxa"/>
          </w:tcPr>
          <w:p w14:paraId="4835B177" w14:textId="600299C6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Особенности разработки и реализации операционных решений. Заинтересованные стороны</w:t>
            </w:r>
          </w:p>
        </w:tc>
        <w:tc>
          <w:tcPr>
            <w:tcW w:w="2946" w:type="dxa"/>
          </w:tcPr>
          <w:p w14:paraId="4EE5EC42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1856E56A" w14:textId="77777777" w:rsidTr="006D6E5D">
        <w:tc>
          <w:tcPr>
            <w:tcW w:w="3581" w:type="dxa"/>
            <w:vAlign w:val="center"/>
          </w:tcPr>
          <w:p w14:paraId="1AE57A14" w14:textId="71883020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3218" w:type="dxa"/>
          </w:tcPr>
          <w:p w14:paraId="3051C1D0" w14:textId="77777777" w:rsidR="001E4F7C" w:rsidRPr="00605D7D" w:rsidRDefault="001E4F7C" w:rsidP="001E4F7C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Основные концепции учета затрат различных </w:t>
            </w:r>
            <w:r>
              <w:rPr>
                <w:sz w:val="24"/>
                <w:szCs w:val="24"/>
                <w:lang w:val="ru-RU"/>
              </w:rPr>
              <w:t>организаций и объектов затрат</w:t>
            </w:r>
          </w:p>
          <w:p w14:paraId="5730D489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409A67EC" w14:textId="77777777" w:rsidTr="006D6E5D">
        <w:tc>
          <w:tcPr>
            <w:tcW w:w="3581" w:type="dxa"/>
            <w:vAlign w:val="center"/>
          </w:tcPr>
          <w:p w14:paraId="58ABE21B" w14:textId="12D87490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1E4F7C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3218" w:type="dxa"/>
          </w:tcPr>
          <w:p w14:paraId="550E1467" w14:textId="4687D824" w:rsidR="001E4F7C" w:rsidRPr="007F74CE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Стресс-тестирование бюджетов</w:t>
            </w:r>
          </w:p>
        </w:tc>
        <w:tc>
          <w:tcPr>
            <w:tcW w:w="2946" w:type="dxa"/>
          </w:tcPr>
          <w:p w14:paraId="18319128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2099CA3E" w14:textId="77777777" w:rsidTr="006D6E5D">
        <w:tc>
          <w:tcPr>
            <w:tcW w:w="3581" w:type="dxa"/>
            <w:vAlign w:val="center"/>
          </w:tcPr>
          <w:p w14:paraId="7E91B201" w14:textId="66F90AAA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Анализ выбора стратегии производства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 xml:space="preserve"> при ограничивающих условиях</w:t>
            </w:r>
          </w:p>
        </w:tc>
        <w:tc>
          <w:tcPr>
            <w:tcW w:w="3218" w:type="dxa"/>
          </w:tcPr>
          <w:p w14:paraId="3666D86F" w14:textId="5C591E01" w:rsidR="001E4F7C" w:rsidRPr="00364FFC" w:rsidRDefault="001E4F7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Анализ различий в ценообразовании и максимизации выручки при принятии кратко</w:t>
            </w:r>
            <w:r w:rsidR="00364FFC">
              <w:rPr>
                <w:rFonts w:ascii="Times New Roman" w:hAnsi="Times New Roman"/>
                <w:sz w:val="24"/>
                <w:szCs w:val="24"/>
                <w:lang w:val="ru-RU"/>
              </w:rPr>
              <w:t>срочных и долгосрочных решений.</w:t>
            </w:r>
          </w:p>
        </w:tc>
        <w:tc>
          <w:tcPr>
            <w:tcW w:w="2946" w:type="dxa"/>
          </w:tcPr>
          <w:p w14:paraId="2289EEC5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1" w:name="bookmark17"/>
      <w:bookmarkStart w:id="32" w:name="_Toc76076173"/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3" w:name="_Toc95883002"/>
      <w:r>
        <w:t>Перечень вопросов, заданий, тем для подготовки к текущему контролю</w:t>
      </w:r>
      <w:bookmarkEnd w:id="31"/>
      <w:bookmarkEnd w:id="32"/>
      <w:bookmarkEnd w:id="33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332504E8" w14:textId="77777777" w:rsidR="001E4F7C" w:rsidRDefault="001E4F7C" w:rsidP="001E4F7C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2E3A1618" w14:textId="77777777" w:rsidR="001E4F7C" w:rsidRPr="00342001" w:rsidRDefault="001E4F7C" w:rsidP="001E4F7C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 (ФРАГМЕНТ).</w:t>
      </w:r>
    </w:p>
    <w:p w14:paraId="056E5A15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Выбрать организацию реального сектора для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82966A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 xml:space="preserve">Дать </w:t>
      </w:r>
      <w:r>
        <w:rPr>
          <w:rFonts w:ascii="Times New Roman" w:hAnsi="Times New Roman" w:cs="Times New Roman"/>
          <w:sz w:val="28"/>
          <w:szCs w:val="28"/>
        </w:rPr>
        <w:t>экономическую</w:t>
      </w:r>
      <w:r w:rsidRPr="007326D8">
        <w:rPr>
          <w:rFonts w:ascii="Times New Roman" w:hAnsi="Times New Roman" w:cs="Times New Roman"/>
          <w:sz w:val="28"/>
          <w:szCs w:val="28"/>
        </w:rPr>
        <w:t xml:space="preserve"> характеристику выбранной организации.</w:t>
      </w:r>
    </w:p>
    <w:p w14:paraId="2DD168F4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 CVP – анализ деятельности организации.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1E4F7C" w:rsidRPr="000C1AED" w14:paraId="23FE97CF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B429A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AE39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E52F5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565827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809C7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1E4F7C" w:rsidRPr="000C1AED" w14:paraId="682BCAB0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12A43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3368F0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E4DA29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6462A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D29D06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28EA125B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0BBDA4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77388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CBFBDD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2E319E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D64A3B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C45D88C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CEE33C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F034C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25E18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48ED92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7CF06D5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78211BB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912B0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2D9AC4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97338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9FE80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2963528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078D32B7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EEF05F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0886A9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6EFDD8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D4E7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E88F78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1D4C0CA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DF583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947351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BCD1676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E39BE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7E11AF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21561CB4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F4C27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DD4910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CD0F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DCD1D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16B6D8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137400F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97E97F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E5B1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DB8CE7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B974F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888D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0FA134BA" w14:textId="77777777" w:rsidR="001E4F7C" w:rsidRPr="007326D8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D8">
        <w:rPr>
          <w:rFonts w:ascii="Times New Roman" w:eastAsia="Times New Roman" w:hAnsi="Times New Roman" w:cs="Times New Roman"/>
          <w:sz w:val="28"/>
          <w:szCs w:val="28"/>
        </w:rPr>
        <w:t>4. Как изменится запас финансовой прочности при увеличении постоянных расходов на 10%?</w:t>
      </w:r>
    </w:p>
    <w:p w14:paraId="36707CAB" w14:textId="77777777" w:rsidR="001E4F7C" w:rsidRPr="007326D8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Определить, сколько процентов прибыли удастся сохранить организации, если выручка от </w:t>
      </w:r>
      <w:r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46B6F56" w14:textId="77777777" w:rsidR="001E4F7C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 процент снижения выручки, при котором организация полностью лишается прибыли.</w:t>
      </w:r>
    </w:p>
    <w:p w14:paraId="789AE718" w14:textId="77777777" w:rsidR="001E4F7C" w:rsidRPr="000107CF" w:rsidRDefault="001E4F7C" w:rsidP="000107CF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Определить, на сколько процентов необходи</w:t>
      </w:r>
      <w:r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75% ожидаемой </w:t>
      </w:r>
      <w:r w:rsidRPr="000107CF">
        <w:rPr>
          <w:rFonts w:ascii="Times New Roman" w:eastAsia="Times New Roman" w:hAnsi="Times New Roman" w:cs="Times New Roman"/>
          <w:sz w:val="28"/>
          <w:szCs w:val="28"/>
        </w:rPr>
        <w:t>прибыли.</w:t>
      </w:r>
    </w:p>
    <w:p w14:paraId="526EB64D" w14:textId="39E58F16" w:rsidR="00733928" w:rsidRPr="000107CF" w:rsidRDefault="00733928" w:rsidP="000107CF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4" w:name="bookmark19"/>
      <w:bookmarkStart w:id="35" w:name="_Toc76076174"/>
      <w:bookmarkStart w:id="36" w:name="_Toc95883003"/>
      <w:r>
        <w:t>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02AC3D54" w14:textId="77777777" w:rsidR="009668CA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2391"/>
        <w:gridCol w:w="2409"/>
        <w:gridCol w:w="2681"/>
      </w:tblGrid>
      <w:tr w:rsidR="009668CA" w:rsidRPr="00E928B6" w14:paraId="03F12CA6" w14:textId="77777777" w:rsidTr="00364FFC">
        <w:tc>
          <w:tcPr>
            <w:tcW w:w="1999" w:type="dxa"/>
            <w:shd w:val="clear" w:color="auto" w:fill="FFFFFF" w:themeFill="background1"/>
          </w:tcPr>
          <w:p w14:paraId="778EE230" w14:textId="77777777" w:rsidR="009668CA" w:rsidRPr="00E928B6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8B6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91" w:type="dxa"/>
            <w:shd w:val="clear" w:color="auto" w:fill="FFFFFF" w:themeFill="background1"/>
          </w:tcPr>
          <w:p w14:paraId="3F884E1D" w14:textId="77777777" w:rsidR="009668CA" w:rsidRPr="00E928B6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8B6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9" w:type="dxa"/>
            <w:shd w:val="clear" w:color="auto" w:fill="FFFFFF" w:themeFill="background1"/>
          </w:tcPr>
          <w:p w14:paraId="6B297FFB" w14:textId="77777777" w:rsidR="009668CA" w:rsidRPr="00EF3F77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681" w:type="dxa"/>
            <w:shd w:val="clear" w:color="auto" w:fill="FFFFFF" w:themeFill="background1"/>
          </w:tcPr>
          <w:p w14:paraId="321FAB08" w14:textId="77777777" w:rsidR="009668CA" w:rsidRPr="00EF3F77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F7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64FFC" w:rsidRPr="00E928B6" w14:paraId="36D5BB07" w14:textId="77777777" w:rsidTr="009C4ACD">
        <w:tc>
          <w:tcPr>
            <w:tcW w:w="1999" w:type="dxa"/>
          </w:tcPr>
          <w:p w14:paraId="0549DF88" w14:textId="117A4569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 xml:space="preserve">ПКП-2 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9346" w14:textId="77777777" w:rsidR="00364FFC" w:rsidRPr="00364FFC" w:rsidRDefault="00364FFC" w:rsidP="00364FFC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Выявляет, анализирует и классифицирует внутренние (внешние) риски, а также факторы, влияющие на деятельность организации</w:t>
            </w:r>
            <w:r w:rsidRPr="00364FFC">
              <w:rPr>
                <w:sz w:val="24"/>
                <w:szCs w:val="24"/>
                <w:lang w:val="ru-RU"/>
              </w:rPr>
              <w:t>.</w:t>
            </w:r>
          </w:p>
          <w:p w14:paraId="35225FB3" w14:textId="0A8ED14E" w:rsidR="00364FFC" w:rsidRPr="00364FFC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И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спользует аналитический инструментарий и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методы оценки 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рисков 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для 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установления их допустимых уровней,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2409" w:type="dxa"/>
          </w:tcPr>
          <w:p w14:paraId="202A2642" w14:textId="52FA2A5D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 Знать:</w:t>
            </w:r>
          </w:p>
          <w:p w14:paraId="0C0A6B4D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  <w:p w14:paraId="06C31ABB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05E51C6D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и инструменты </w:t>
            </w: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определения рисков, оценки степени влияния рисков на деятельность организации в краткосрочной перспективе</w:t>
            </w:r>
          </w:p>
          <w:p w14:paraId="418046AF" w14:textId="2447E6B0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 Знать:</w:t>
            </w:r>
          </w:p>
          <w:p w14:paraId="71246D2E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анализа и управления рисками</w:t>
            </w:r>
          </w:p>
          <w:p w14:paraId="1D7D741A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3325299B" w14:textId="70DBBC9E" w:rsidR="00364FFC" w:rsidRPr="00EF3F77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программы и инструменты для анализа данных: умение работать с программами и инструментами для анализа данных, такими как Excel, статистические пакеты программ и т.д.</w:t>
            </w:r>
          </w:p>
        </w:tc>
        <w:tc>
          <w:tcPr>
            <w:tcW w:w="2681" w:type="dxa"/>
          </w:tcPr>
          <w:p w14:paraId="314E1ADF" w14:textId="77777777" w:rsidR="00364FFC" w:rsidRPr="00EF3F77" w:rsidRDefault="00364FFC" w:rsidP="00364FFC">
            <w:pPr>
              <w:jc w:val="both"/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</w:pPr>
            <w:r w:rsidRPr="00EF3F77"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  <w:lastRenderedPageBreak/>
              <w:t xml:space="preserve">1. В будущем году в рамках деятельности по сбору средств благотворительный фонд планирует организовать распродажу мягких игрушек. Игрушки будут изготовлены в одной из принадлежащих фонду мастерских, а предполагаемая цена </w:t>
            </w:r>
            <w:r w:rsidRPr="00EF3F77"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  <w:lastRenderedPageBreak/>
              <w:t xml:space="preserve">продажи и удельные переменные затраты составят соответственно 100 и 40 руб. Исследование рынка показало, что объем спроса на мягкую игрушку окажется в пределах от 7 000 до 11 000 ед. Постоянные расходы, связанные с производством, составят 480 000 руб.  Каким должен быть объем продаж, чтобы мероприятие оказалось безубыточным? </w:t>
            </w:r>
          </w:p>
          <w:p w14:paraId="5B35B7B6" w14:textId="7765408B" w:rsidR="00364FFC" w:rsidRPr="00EF3F77" w:rsidRDefault="00364FFC" w:rsidP="00364FFC">
            <w:pPr>
              <w:pStyle w:val="Default"/>
              <w:rPr>
                <w:sz w:val="24"/>
                <w:szCs w:val="24"/>
                <w:lang w:val="ru-RU"/>
              </w:rPr>
            </w:pPr>
            <w:r w:rsidRPr="00EF3F77">
              <w:rPr>
                <w:sz w:val="24"/>
                <w:szCs w:val="24"/>
                <w:lang w:val="ru-RU"/>
              </w:rPr>
              <w:t>2. По данным предыдущей задачи постройте д</w:t>
            </w:r>
            <w:r w:rsidRPr="00EF3F77">
              <w:rPr>
                <w:rFonts w:eastAsia="Microsoft Sans Serif"/>
                <w:sz w:val="24"/>
                <w:szCs w:val="24"/>
                <w:lang w:val="ru-RU" w:eastAsia="ru-RU"/>
              </w:rPr>
              <w:t>ерево решений для производства мягких игрушек с частичным отображением возможных комбинаций спроса и маржинального дохода.</w:t>
            </w:r>
          </w:p>
        </w:tc>
      </w:tr>
      <w:tr w:rsidR="00364FFC" w:rsidRPr="00E928B6" w14:paraId="4F3003A8" w14:textId="77777777" w:rsidTr="001D2475">
        <w:tc>
          <w:tcPr>
            <w:tcW w:w="1999" w:type="dxa"/>
          </w:tcPr>
          <w:p w14:paraId="2E2075DB" w14:textId="77777777" w:rsidR="00364FFC" w:rsidRDefault="00364FFC" w:rsidP="00364FFC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ПКП-3</w:t>
            </w:r>
          </w:p>
          <w:p w14:paraId="5A762171" w14:textId="11D7C865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DD41" w14:textId="77777777" w:rsidR="00364FFC" w:rsidRPr="00364FFC" w:rsidRDefault="00364FFC" w:rsidP="00364FFC">
            <w:pPr>
              <w:pStyle w:val="ae"/>
              <w:ind w:left="13"/>
              <w:jc w:val="both"/>
              <w:rPr>
                <w:rStyle w:val="FontStyle12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16631C8" w14:textId="4139BF8F" w:rsidR="00364FFC" w:rsidRPr="00364FFC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2409" w:type="dxa"/>
          </w:tcPr>
          <w:p w14:paraId="3F249EA9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7AE79C73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принятия решений</w:t>
            </w:r>
          </w:p>
          <w:p w14:paraId="2269D4F3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511B3AC7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принятия решений </w:t>
            </w:r>
          </w:p>
          <w:p w14:paraId="1CAACF98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FEAB1E4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тенденций, методики прогнозирования и моделирования альтернативных сценариев</w:t>
            </w:r>
          </w:p>
          <w:p w14:paraId="49B75018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18888183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рекомендации, использовать 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методики прогнозирования и моделирования альтернативных сценариев    </w:t>
            </w:r>
          </w:p>
        </w:tc>
        <w:tc>
          <w:tcPr>
            <w:tcW w:w="2681" w:type="dxa"/>
          </w:tcPr>
          <w:p w14:paraId="684EFEE1" w14:textId="77777777" w:rsidR="00364FFC" w:rsidRDefault="00364FFC" w:rsidP="00364FF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 Компания производит один продукт, который продает за 20 тыс. руб. за 1 штуку. Продукт имеет коэффициент маржинальной прибыли 40%. Точка безубыточности равна 18 000 тыс. руб. Какова будет прибыль компании при продажах в 1 200 единиц.</w:t>
            </w:r>
          </w:p>
          <w:p w14:paraId="6CF00656" w14:textId="25492D0D" w:rsidR="00364FFC" w:rsidRPr="00E928B6" w:rsidRDefault="00364FFC" w:rsidP="00364F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6D6E5D">
              <w:rPr>
                <w:rFonts w:ascii="Times New Roman" w:hAnsi="Times New Roman"/>
                <w:lang w:val="ru-RU"/>
              </w:rPr>
              <w:t xml:space="preserve">Компания выпускает и продает два продукта — </w:t>
            </w:r>
            <w:r w:rsidRPr="00D15390">
              <w:rPr>
                <w:rFonts w:ascii="Times New Roman" w:hAnsi="Times New Roman"/>
              </w:rPr>
              <w:t>J</w:t>
            </w:r>
            <w:r w:rsidRPr="006D6E5D">
              <w:rPr>
                <w:rFonts w:ascii="Times New Roman" w:hAnsi="Times New Roman"/>
                <w:lang w:val="ru-RU"/>
              </w:rPr>
              <w:t xml:space="preserve"> и </w:t>
            </w:r>
            <w:r w:rsidRPr="00D15390">
              <w:rPr>
                <w:rFonts w:ascii="Times New Roman" w:hAnsi="Times New Roman"/>
              </w:rPr>
              <w:t>K</w:t>
            </w:r>
            <w:r w:rsidRPr="006D6E5D">
              <w:rPr>
                <w:rFonts w:ascii="Times New Roman" w:hAnsi="Times New Roman"/>
                <w:lang w:val="ru-RU"/>
              </w:rPr>
              <w:t>. Ожидается, что их годов</w:t>
            </w:r>
            <w:r>
              <w:rPr>
                <w:rFonts w:ascii="Times New Roman" w:hAnsi="Times New Roman"/>
                <w:lang w:val="ru-RU"/>
              </w:rPr>
              <w:t xml:space="preserve">ые продажи </w:t>
            </w:r>
            <w:r w:rsidRPr="006D6E5D">
              <w:rPr>
                <w:rFonts w:ascii="Times New Roman" w:hAnsi="Times New Roman"/>
                <w:lang w:val="ru-RU"/>
              </w:rPr>
              <w:t>буд</w:t>
            </w:r>
            <w:r>
              <w:rPr>
                <w:rFonts w:ascii="Times New Roman" w:hAnsi="Times New Roman"/>
                <w:lang w:val="ru-RU"/>
              </w:rPr>
              <w:t>у</w:t>
            </w:r>
            <w:r w:rsidRPr="006D6E5D">
              <w:rPr>
                <w:rFonts w:ascii="Times New Roman" w:hAnsi="Times New Roman"/>
                <w:lang w:val="ru-RU"/>
              </w:rPr>
              <w:t>т в соотношении 1 к 3. Годовая выручка планируется в 420</w:t>
            </w:r>
            <w:r w:rsidRPr="00D15390">
              <w:rPr>
                <w:rFonts w:ascii="Times New Roman" w:hAnsi="Times New Roman"/>
              </w:rPr>
              <w:t> </w:t>
            </w:r>
            <w:r w:rsidRPr="006D6E5D">
              <w:rPr>
                <w:rFonts w:ascii="Times New Roman" w:hAnsi="Times New Roman"/>
                <w:lang w:val="ru-RU"/>
              </w:rPr>
              <w:t xml:space="preserve">000 тыс. руб. Соотношение вклада в прибыль к поступлениям для продукта </w:t>
            </w:r>
            <w:r w:rsidRPr="00D15390">
              <w:rPr>
                <w:rFonts w:ascii="Times New Roman" w:hAnsi="Times New Roman"/>
              </w:rPr>
              <w:t>J</w:t>
            </w:r>
            <w:r w:rsidRPr="006D6E5D">
              <w:rPr>
                <w:rFonts w:ascii="Times New Roman" w:hAnsi="Times New Roman"/>
                <w:lang w:val="ru-RU"/>
              </w:rPr>
              <w:t xml:space="preserve"> составляет 40%, а от продукта К — 50%. Годовые </w:t>
            </w:r>
            <w:r w:rsidRPr="006D6E5D">
              <w:rPr>
                <w:rFonts w:ascii="Times New Roman" w:hAnsi="Times New Roman"/>
                <w:lang w:val="ru-RU"/>
              </w:rPr>
              <w:lastRenderedPageBreak/>
              <w:t>постоянные издержки оцениваются в 120</w:t>
            </w:r>
            <w:r w:rsidRPr="00D15390">
              <w:rPr>
                <w:rFonts w:ascii="Times New Roman" w:hAnsi="Times New Roman"/>
              </w:rPr>
              <w:t> </w:t>
            </w:r>
            <w:r w:rsidRPr="006D6E5D">
              <w:rPr>
                <w:rFonts w:ascii="Times New Roman" w:hAnsi="Times New Roman"/>
                <w:lang w:val="ru-RU"/>
              </w:rPr>
              <w:t>000 тыс. руб.</w:t>
            </w:r>
            <w:r w:rsidRPr="006D6E5D">
              <w:rPr>
                <w:rFonts w:ascii="Times New Roman" w:hAnsi="Times New Roman"/>
                <w:lang w:val="ru-RU"/>
              </w:rPr>
              <w:br/>
              <w:t xml:space="preserve">При этих показателях </w:t>
            </w:r>
            <w:r>
              <w:rPr>
                <w:rFonts w:ascii="Times New Roman" w:hAnsi="Times New Roman"/>
                <w:lang w:val="ru-RU"/>
              </w:rPr>
              <w:t xml:space="preserve">чему будет равен </w:t>
            </w:r>
            <w:r w:rsidRPr="006D6E5D">
              <w:rPr>
                <w:rFonts w:ascii="Times New Roman" w:hAnsi="Times New Roman"/>
                <w:lang w:val="ru-RU"/>
              </w:rPr>
              <w:t>сметный объем продаж в точке безубыточности</w:t>
            </w: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68E20562" w14:textId="145A0205" w:rsidR="00364FFC" w:rsidRPr="000107CF" w:rsidRDefault="00364FFC" w:rsidP="00364FFC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  <w:r w:rsidRPr="000107CF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C748E4">
        <w:rPr>
          <w:b w:val="0"/>
          <w:bCs w:val="0"/>
          <w:i/>
          <w:color w:val="auto"/>
        </w:rPr>
        <w:t>ЗАЧЕТУ</w:t>
      </w:r>
      <w:bookmarkStart w:id="37" w:name="_GoBack"/>
      <w:bookmarkEnd w:id="37"/>
      <w:r w:rsidRPr="000107CF">
        <w:rPr>
          <w:b w:val="0"/>
          <w:bCs w:val="0"/>
          <w:i/>
          <w:color w:val="auto"/>
        </w:rPr>
        <w:t xml:space="preserve"> </w:t>
      </w:r>
    </w:p>
    <w:p w14:paraId="41F55DE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hAnsi="Times New Roman" w:cs="Times New Roman"/>
          <w:sz w:val="28"/>
          <w:szCs w:val="28"/>
        </w:rPr>
        <w:t>Роль анализа операционных процессов в деятельности экономических субъектов</w:t>
      </w: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7D1FACC5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 обеспечение операционных решений в бизнесе</w:t>
      </w:r>
    </w:p>
    <w:p w14:paraId="43340391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заинтересованных сторон</w:t>
      </w:r>
    </w:p>
    <w:p w14:paraId="3D79B136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0902ECD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 для бизнеса</w:t>
      </w:r>
    </w:p>
    <w:p w14:paraId="36601B35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Формирование системы ключевых показателей для принятия решений краткосрочной перспективы</w:t>
      </w:r>
    </w:p>
    <w:p w14:paraId="20008498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Классификация затрат</w:t>
      </w:r>
    </w:p>
    <w:p w14:paraId="4EEB6CF8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Инструменты калькулирования затрат</w:t>
      </w:r>
    </w:p>
    <w:p w14:paraId="38C05750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Определение оптимальной партии заказа по модели Уилсона</w:t>
      </w:r>
    </w:p>
    <w:p w14:paraId="45E25D25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181C406A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Калькулирование себестоимости продуктов и услуг с помощью различных методов учета затрат</w:t>
      </w:r>
    </w:p>
    <w:p w14:paraId="0EDFF289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406824F2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 операционных процессов</w:t>
      </w:r>
    </w:p>
    <w:p w14:paraId="765E3413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1700A6C7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0F0AED19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операционной деятельности</w:t>
      </w:r>
    </w:p>
    <w:p w14:paraId="31369287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Стресс-тестирование бюджетов</w:t>
      </w:r>
    </w:p>
    <w:p w14:paraId="15A01299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38F62AFC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CVP-анализ</w:t>
      </w:r>
    </w:p>
    <w:p w14:paraId="56DBD04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49D104C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различий в ценообразовании и максимизации выручки при принятии краткосрочных и долгосрочных решений</w:t>
      </w:r>
    </w:p>
    <w:p w14:paraId="72B07AB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775FA792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Финансовые последствия воздействия различных видов рисков в анализе операционных процессов</w:t>
      </w:r>
    </w:p>
    <w:p w14:paraId="2BAC932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Традиционные подходы к анализу эффективности деятельности центров</w:t>
      </w:r>
    </w:p>
    <w:p w14:paraId="16956C6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0107CF">
        <w:rPr>
          <w:rFonts w:ascii="Times New Roman" w:hAnsi="Times New Roman" w:cs="Times New Roman"/>
          <w:sz w:val="28"/>
          <w:szCs w:val="28"/>
        </w:rPr>
        <w:t>Ключевые показатели эффективности как основа анализа операционных процессов</w:t>
      </w:r>
    </w:p>
    <w:p w14:paraId="7D6B5D5D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1AE9A55C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</w:t>
      </w:r>
      <w:r>
        <w:rPr>
          <w:i/>
        </w:rPr>
        <w:t>Ы</w:t>
      </w:r>
      <w:r w:rsidRPr="00342001">
        <w:rPr>
          <w:i/>
        </w:rPr>
        <w:t xml:space="preserve"> ТЕСТОВ</w:t>
      </w:r>
      <w:r>
        <w:rPr>
          <w:i/>
        </w:rPr>
        <w:t>ЫХ</w:t>
      </w:r>
      <w:r w:rsidRPr="00342001">
        <w:rPr>
          <w:i/>
        </w:rPr>
        <w:t xml:space="preserve"> ЗАДАНИ</w:t>
      </w:r>
      <w:r>
        <w:rPr>
          <w:i/>
        </w:rPr>
        <w:t>Й</w:t>
      </w:r>
    </w:p>
    <w:p w14:paraId="1079758B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</w:t>
      </w:r>
      <w:r w:rsidRPr="000C1AED">
        <w:rPr>
          <w:sz w:val="28"/>
          <w:szCs w:val="28"/>
        </w:rPr>
        <w:lastRenderedPageBreak/>
        <w:t xml:space="preserve">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1E9F150A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57F6D54E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336205C7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5284611C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3B8E4364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5BBC3376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5E0F116E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031C8175" w14:textId="77777777" w:rsidR="00364FFC" w:rsidRPr="000C1AED" w:rsidRDefault="00364FFC" w:rsidP="00364FFC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779F0678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5B8564F5" w14:textId="77777777" w:rsidR="00364FFC" w:rsidRP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  <w:r w:rsidRPr="00364FFC">
        <w:rPr>
          <w:i/>
        </w:rPr>
        <w:t>ПРИМЕР ЭКЗАМЕНАЦИОННОГО БИЛЕТА</w:t>
      </w:r>
    </w:p>
    <w:p w14:paraId="277EE6B8" w14:textId="77777777" w:rsidR="00364FFC" w:rsidRP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A65E0E8" w14:textId="77777777" w:rsidR="00364FFC" w:rsidRPr="00364FFC" w:rsidRDefault="00364FFC" w:rsidP="00364FFC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 xml:space="preserve">Вопрос 1 (15 баллов). </w:t>
      </w:r>
      <w:r w:rsidRPr="00364FFC">
        <w:rPr>
          <w:rFonts w:ascii="Times New Roman" w:hAnsi="Times New Roman" w:cs="Times New Roman"/>
          <w:sz w:val="28"/>
          <w:szCs w:val="28"/>
        </w:rPr>
        <w:t>Роль анализа операционных процессов в деятельности экономических субъектов</w:t>
      </w:r>
      <w:r w:rsidRPr="00364FF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417209BC" w14:textId="77777777" w:rsidR="00364FFC" w:rsidRPr="00364FFC" w:rsidRDefault="00364FFC" w:rsidP="00364FFC">
      <w:pPr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.</w:t>
      </w:r>
    </w:p>
    <w:p w14:paraId="4EEC48E3" w14:textId="77777777" w:rsidR="00364FFC" w:rsidRPr="00364FFC" w:rsidRDefault="00364FFC" w:rsidP="00364F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>Вопрос 2 (10 баллов).</w:t>
      </w:r>
    </w:p>
    <w:p w14:paraId="59B51344" w14:textId="77777777" w:rsidR="00364FFC" w:rsidRPr="00364FFC" w:rsidRDefault="00364FFC" w:rsidP="00364FF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1.</w:t>
      </w:r>
      <w:r w:rsidRPr="00364FFC">
        <w:rPr>
          <w:rFonts w:ascii="Times New Roman" w:hAnsi="Times New Roman" w:cs="Times New Roman"/>
          <w:bCs/>
          <w:sz w:val="28"/>
          <w:szCs w:val="28"/>
        </w:rPr>
        <w:t xml:space="preserve"> Коэффициент оборачиваемости денежных средств – это отношение:</w:t>
      </w:r>
    </w:p>
    <w:p w14:paraId="12B0F9A3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(средней величины текущих обязательств х период) к выручке</w:t>
      </w:r>
    </w:p>
    <w:p w14:paraId="2A65A534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денежных средств</w:t>
      </w:r>
    </w:p>
    <w:p w14:paraId="187F7E34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текущих обязательств</w:t>
      </w:r>
    </w:p>
    <w:p w14:paraId="6E196136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средней величины денежных средств * период)  к выручке</w:t>
      </w:r>
    </w:p>
    <w:p w14:paraId="5EB34A07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краткосрочных финансовых вложений</w:t>
      </w:r>
    </w:p>
    <w:p w14:paraId="1F2BE0A9" w14:textId="77777777" w:rsidR="00364FFC" w:rsidRPr="00364FFC" w:rsidRDefault="00364FFC" w:rsidP="00364FFC">
      <w:pPr>
        <w:pStyle w:val="ae"/>
        <w:tabs>
          <w:tab w:val="left" w:pos="142"/>
          <w:tab w:val="left" w:pos="426"/>
        </w:tabs>
        <w:ind w:left="0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2. Кажите ДВА финансовых решения краткосрочного характера: </w:t>
      </w:r>
    </w:p>
    <w:p w14:paraId="71567F5E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>управление ликвидностью</w:t>
      </w:r>
    </w:p>
    <w:p w14:paraId="1E614065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инвестициями </w:t>
      </w:r>
    </w:p>
    <w:p w14:paraId="13F0374A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0185C823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оборотными активами </w:t>
      </w:r>
    </w:p>
    <w:p w14:paraId="045B8750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>управление операционными расходами</w:t>
      </w:r>
    </w:p>
    <w:p w14:paraId="4662BC10" w14:textId="77777777" w:rsidR="00364FFC" w:rsidRPr="00364FFC" w:rsidRDefault="00364FFC" w:rsidP="00364FFC">
      <w:pPr>
        <w:tabs>
          <w:tab w:val="left" w:pos="142"/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3.Переменные затраты включают в себя…</w:t>
      </w:r>
    </w:p>
    <w:p w14:paraId="54D59965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арендную плату за оборудование</w:t>
      </w:r>
    </w:p>
    <w:p w14:paraId="216AA1A4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проценты за пользование кредитами</w:t>
      </w:r>
    </w:p>
    <w:p w14:paraId="12C7E447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заработную плату основных производственных рабочих </w:t>
      </w:r>
    </w:p>
    <w:p w14:paraId="198D2726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электроэнергию на освещение административных зданий </w:t>
      </w:r>
    </w:p>
    <w:p w14:paraId="5723AEDA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амортизацию административных зданий </w:t>
      </w:r>
    </w:p>
    <w:p w14:paraId="0EF7B711" w14:textId="77777777" w:rsidR="00364FFC" w:rsidRPr="00364FFC" w:rsidRDefault="00364FFC" w:rsidP="00364FFC">
      <w:pPr>
        <w:pStyle w:val="Default"/>
        <w:rPr>
          <w:sz w:val="28"/>
          <w:szCs w:val="28"/>
        </w:rPr>
      </w:pPr>
      <w:r w:rsidRPr="00364FFC">
        <w:rPr>
          <w:sz w:val="28"/>
          <w:szCs w:val="28"/>
        </w:rPr>
        <w:t>4.  Концепция стратегического управления затратами НЕ включает:</w:t>
      </w:r>
    </w:p>
    <w:p w14:paraId="5036C0CC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64FFC">
        <w:rPr>
          <w:rFonts w:ascii="Times New Roman" w:hAnsi="Times New Roman" w:cs="Times New Roman"/>
          <w:sz w:val="28"/>
          <w:szCs w:val="28"/>
        </w:rPr>
        <w:t>. трансакционные издержки</w:t>
      </w:r>
    </w:p>
    <w:p w14:paraId="5F8F1FBC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b. затратообразующие факторы</w:t>
      </w:r>
    </w:p>
    <w:p w14:paraId="10C15008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c. пирамиду качества</w:t>
      </w:r>
    </w:p>
    <w:p w14:paraId="6328097D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d. жизненный цикл продукта</w:t>
      </w:r>
    </w:p>
    <w:p w14:paraId="1200DE4C" w14:textId="77777777" w:rsidR="00364FFC" w:rsidRPr="00364FFC" w:rsidRDefault="00364FFC" w:rsidP="00364F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e. цепочку ценностей</w:t>
      </w:r>
    </w:p>
    <w:p w14:paraId="465CD3F0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f. альтернативность затрат.</w:t>
      </w:r>
    </w:p>
    <w:p w14:paraId="723B7F38" w14:textId="77777777" w:rsidR="00364FFC" w:rsidRPr="00364FFC" w:rsidRDefault="00364FFC" w:rsidP="00364FFC">
      <w:pPr>
        <w:pStyle w:val="Default"/>
        <w:rPr>
          <w:sz w:val="28"/>
          <w:szCs w:val="28"/>
        </w:rPr>
      </w:pPr>
      <w:r w:rsidRPr="00364FFC">
        <w:rPr>
          <w:sz w:val="28"/>
          <w:szCs w:val="28"/>
        </w:rPr>
        <w:t xml:space="preserve">5. Определите запас финансовой прочности на основе следующих данных. Выручка от продаж — 900 тыс. руб., переменные расходы в целом по </w:t>
      </w:r>
      <w:r w:rsidRPr="00364FFC">
        <w:rPr>
          <w:sz w:val="28"/>
          <w:szCs w:val="28"/>
        </w:rPr>
        <w:lastRenderedPageBreak/>
        <w:t xml:space="preserve">компании — 710 тыс. руб., постоянные расходы в целом по компании - 95. тыс. руб.: </w:t>
      </w:r>
    </w:p>
    <w:p w14:paraId="6F8C69CC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50%</w:t>
      </w:r>
    </w:p>
    <w:p w14:paraId="78C3AB05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58%</w:t>
      </w:r>
    </w:p>
    <w:p w14:paraId="0584DF06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42%</w:t>
      </w:r>
    </w:p>
    <w:p w14:paraId="556C9490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 xml:space="preserve">79%. </w:t>
      </w:r>
    </w:p>
    <w:p w14:paraId="418C38AC" w14:textId="77777777" w:rsidR="00364FFC" w:rsidRPr="00364FFC" w:rsidRDefault="00364FFC" w:rsidP="00364FFC">
      <w:pPr>
        <w:autoSpaceDE w:val="0"/>
        <w:autoSpaceDN w:val="0"/>
        <w:adjustRightInd w:val="0"/>
        <w:rPr>
          <w:sz w:val="22"/>
          <w:szCs w:val="22"/>
        </w:rPr>
      </w:pPr>
    </w:p>
    <w:p w14:paraId="3B66E897" w14:textId="77777777" w:rsidR="00364FFC" w:rsidRPr="00364FFC" w:rsidRDefault="00364FFC" w:rsidP="00364F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>Вопрос 3 (35 баллов).</w:t>
      </w:r>
    </w:p>
    <w:p w14:paraId="75F5B4FB" w14:textId="77777777" w:rsidR="00364FFC" w:rsidRP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Компания производит три вида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434"/>
        <w:gridCol w:w="1434"/>
        <w:gridCol w:w="1434"/>
      </w:tblGrid>
      <w:tr w:rsidR="00364FFC" w:rsidRPr="00364FFC" w14:paraId="4450D202" w14:textId="77777777" w:rsidTr="00201EB9">
        <w:trPr>
          <w:trHeight w:val="90"/>
        </w:trPr>
        <w:tc>
          <w:tcPr>
            <w:tcW w:w="4503" w:type="dxa"/>
          </w:tcPr>
          <w:p w14:paraId="6E2CF000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D0022B7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34" w:type="dxa"/>
          </w:tcPr>
          <w:p w14:paraId="1940A3E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1434" w:type="dxa"/>
          </w:tcPr>
          <w:p w14:paraId="5FDD3540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В </w:t>
            </w:r>
          </w:p>
        </w:tc>
      </w:tr>
      <w:tr w:rsidR="00364FFC" w:rsidRPr="00364FFC" w14:paraId="29ED7855" w14:textId="77777777" w:rsidTr="00201EB9">
        <w:trPr>
          <w:trHeight w:val="90"/>
        </w:trPr>
        <w:tc>
          <w:tcPr>
            <w:tcW w:w="4503" w:type="dxa"/>
          </w:tcPr>
          <w:p w14:paraId="6B9576EF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Максимальный объем спроса, шт. </w:t>
            </w:r>
          </w:p>
        </w:tc>
        <w:tc>
          <w:tcPr>
            <w:tcW w:w="1434" w:type="dxa"/>
          </w:tcPr>
          <w:p w14:paraId="6000915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434" w:type="dxa"/>
          </w:tcPr>
          <w:p w14:paraId="10D52482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1434" w:type="dxa"/>
          </w:tcPr>
          <w:p w14:paraId="5BE63789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400 </w:t>
            </w:r>
          </w:p>
        </w:tc>
      </w:tr>
      <w:tr w:rsidR="00364FFC" w:rsidRPr="00364FFC" w14:paraId="2FF1F4D0" w14:textId="77777777" w:rsidTr="00201EB9">
        <w:trPr>
          <w:trHeight w:val="90"/>
        </w:trPr>
        <w:tc>
          <w:tcPr>
            <w:tcW w:w="4503" w:type="dxa"/>
          </w:tcPr>
          <w:p w14:paraId="162E2E7F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На 1 шт.: </w:t>
            </w:r>
          </w:p>
        </w:tc>
        <w:tc>
          <w:tcPr>
            <w:tcW w:w="1434" w:type="dxa"/>
          </w:tcPr>
          <w:p w14:paraId="04BA7AE8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тыс. руб. </w:t>
            </w:r>
          </w:p>
        </w:tc>
        <w:tc>
          <w:tcPr>
            <w:tcW w:w="1434" w:type="dxa"/>
          </w:tcPr>
          <w:p w14:paraId="0109D5AD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34" w:type="dxa"/>
          </w:tcPr>
          <w:p w14:paraId="7156F49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364FFC" w:rsidRPr="00364FFC" w14:paraId="037E8DEC" w14:textId="77777777" w:rsidTr="00201EB9">
        <w:trPr>
          <w:trHeight w:val="90"/>
        </w:trPr>
        <w:tc>
          <w:tcPr>
            <w:tcW w:w="4503" w:type="dxa"/>
          </w:tcPr>
          <w:p w14:paraId="7049982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Цена продажи</w:t>
            </w:r>
          </w:p>
        </w:tc>
        <w:tc>
          <w:tcPr>
            <w:tcW w:w="1434" w:type="dxa"/>
          </w:tcPr>
          <w:p w14:paraId="525F83D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4" w:type="dxa"/>
          </w:tcPr>
          <w:p w14:paraId="355176E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34" w:type="dxa"/>
          </w:tcPr>
          <w:p w14:paraId="114AF3F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14</w:t>
            </w:r>
          </w:p>
        </w:tc>
      </w:tr>
      <w:tr w:rsidR="00364FFC" w:rsidRPr="00364FFC" w14:paraId="4AE43E5E" w14:textId="77777777" w:rsidTr="00201EB9">
        <w:trPr>
          <w:trHeight w:val="103"/>
        </w:trPr>
        <w:tc>
          <w:tcPr>
            <w:tcW w:w="4503" w:type="dxa"/>
          </w:tcPr>
          <w:p w14:paraId="291750E1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Прямые материальные затраты </w:t>
            </w:r>
          </w:p>
        </w:tc>
        <w:tc>
          <w:tcPr>
            <w:tcW w:w="1434" w:type="dxa"/>
          </w:tcPr>
          <w:p w14:paraId="7E869FC7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" w:type="dxa"/>
          </w:tcPr>
          <w:p w14:paraId="0DAC7F8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</w:tcPr>
          <w:p w14:paraId="2DA5C0D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2</w:t>
            </w:r>
          </w:p>
        </w:tc>
      </w:tr>
      <w:tr w:rsidR="00364FFC" w:rsidRPr="00364FFC" w14:paraId="5EF34EAA" w14:textId="77777777" w:rsidTr="00201EB9">
        <w:trPr>
          <w:trHeight w:val="90"/>
        </w:trPr>
        <w:tc>
          <w:tcPr>
            <w:tcW w:w="4503" w:type="dxa"/>
          </w:tcPr>
          <w:p w14:paraId="31396774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Прямые трудовые затраты </w:t>
            </w:r>
          </w:p>
        </w:tc>
        <w:tc>
          <w:tcPr>
            <w:tcW w:w="1434" w:type="dxa"/>
          </w:tcPr>
          <w:p w14:paraId="024295AD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</w:tcPr>
          <w:p w14:paraId="4F74BAB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</w:tcPr>
          <w:p w14:paraId="4C2C6A3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9</w:t>
            </w:r>
          </w:p>
        </w:tc>
      </w:tr>
    </w:tbl>
    <w:p w14:paraId="371DC0AD" w14:textId="77777777" w:rsidR="00364FFC" w:rsidRPr="00364FFC" w:rsidRDefault="00364FFC" w:rsidP="00364FFC">
      <w:pPr>
        <w:rPr>
          <w:rFonts w:ascii="Times New Roman" w:hAnsi="Times New Roman" w:cs="Times New Roman"/>
        </w:rPr>
      </w:pPr>
    </w:p>
    <w:p w14:paraId="0B757C6D" w14:textId="77777777" w:rsidR="00364FFC" w:rsidRP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У организации имеются в наличии запасы 250 единиц продукта А и 200 единиц продукта В, которых вполне достаточно для удовлетворения потребительского спроса. Для производства всех трех видов продукции используются одинаковые материалы и одинаковая категория труда основных работников. В следующем году поставки материалов будут ограничены по стоимости до 4800 тыс. руб. и рабочая сила до 6600 тыс. руб.</w:t>
      </w:r>
    </w:p>
    <w:p w14:paraId="35331154" w14:textId="77777777" w:rsidR="00364FFC" w:rsidRPr="00364FFC" w:rsidRDefault="00364FFC" w:rsidP="00364FFC">
      <w:pPr>
        <w:pStyle w:val="Default"/>
        <w:rPr>
          <w:b/>
        </w:rPr>
      </w:pPr>
      <w:r w:rsidRPr="00364FFC">
        <w:rPr>
          <w:b/>
          <w:bCs/>
        </w:rPr>
        <w:t xml:space="preserve">Требуется </w:t>
      </w:r>
    </w:p>
    <w:p w14:paraId="032C920B" w14:textId="77777777" w:rsid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Определить, какой ассортимент продукции и какая структура продаж будет максимизировать прибыль организации в следующем году.</w:t>
      </w:r>
    </w:p>
    <w:p w14:paraId="3FAF362D" w14:textId="77777777" w:rsidR="009668CA" w:rsidRPr="00F0122F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F0122F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8" w:name="bookmark21"/>
      <w:bookmarkStart w:id="39" w:name="_Toc76076175"/>
      <w:bookmarkStart w:id="40" w:name="_Toc95883004"/>
      <w:r w:rsidRPr="00F0122F"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7D9F3EAD" w14:textId="77777777" w:rsidR="009668CA" w:rsidRPr="00F0122F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1" w:name="bookmark22"/>
      <w:r w:rsidRPr="00F0122F">
        <w:t>Основная литература:</w:t>
      </w:r>
      <w:bookmarkEnd w:id="41"/>
    </w:p>
    <w:p w14:paraId="6D8C6F2B" w14:textId="77777777" w:rsidR="00424AE3" w:rsidRPr="00F0122F" w:rsidRDefault="00424AE3" w:rsidP="00424AE3">
      <w:pPr>
        <w:pStyle w:val="22"/>
        <w:shd w:val="clear" w:color="auto" w:fill="auto"/>
        <w:spacing w:line="240" w:lineRule="auto"/>
        <w:jc w:val="both"/>
        <w:outlineLvl w:val="9"/>
      </w:pPr>
      <w:r w:rsidRPr="00F0122F">
        <w:t>Основная литература:</w:t>
      </w:r>
    </w:p>
    <w:p w14:paraId="3F91A74D" w14:textId="77777777" w:rsidR="00424AE3" w:rsidRPr="00F31250" w:rsidRDefault="00424AE3" w:rsidP="00424AE3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F31250">
        <w:rPr>
          <w:bCs/>
        </w:rPr>
        <w:t>Вахрушина, М.А. Управленческий анализ с практикумом: учебное пособие для направления подготовки бакалавриата и магистратуры "Экономика", "Менеджмент", "Управление персоналом" / М.А. Вахрушина; Финуниверситет. — Москва: Кнорус, 2024. — 206 с.: ил. — (Бакалавриат и магистратура). - Текст: непосредственный. - То же. - ЭБС BOOK.ru . - URL: https://book.ru/book/950596 (дата обращения: 17.05.2024). — Текст : электронный.</w:t>
      </w:r>
    </w:p>
    <w:p w14:paraId="51CC175A" w14:textId="77777777" w:rsidR="00424AE3" w:rsidRPr="00F0122F" w:rsidRDefault="00424AE3" w:rsidP="00424AE3">
      <w:pPr>
        <w:pStyle w:val="30"/>
        <w:shd w:val="clear" w:color="auto" w:fill="auto"/>
        <w:spacing w:line="240" w:lineRule="auto"/>
        <w:jc w:val="both"/>
      </w:pPr>
      <w:r w:rsidRPr="00F0122F">
        <w:t>Дополнительная литература:</w:t>
      </w:r>
    </w:p>
    <w:p w14:paraId="1DA8C47E" w14:textId="77777777" w:rsidR="00424AE3" w:rsidRDefault="00424AE3" w:rsidP="00424AE3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F31250">
        <w:t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30.05.2024). – Текст : электронный.</w:t>
      </w:r>
    </w:p>
    <w:p w14:paraId="6E86E5B8" w14:textId="77777777" w:rsidR="00424AE3" w:rsidRDefault="00424AE3" w:rsidP="00424AE3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F31250"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</w:t>
      </w:r>
      <w:r w:rsidRPr="00F31250">
        <w:lastRenderedPageBreak/>
        <w:t>и "Менеджмент" / О.В. Ефимова; Финуниверситет. — Москва: Кнорус, 2023. — 322 с. — (Магистратура). - Текст: непосредственный. - То же. - ЭБС BOOK.ru. - URL: https://book.ru/book/945985 (дата обращения: 15.05.2024).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2" w:name="bookmark23"/>
      <w:bookmarkStart w:id="43" w:name="_Toc76076176"/>
      <w:bookmarkStart w:id="44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14:paraId="5CD358FA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 w:rsidRPr="00A56F4E">
          <w:rPr>
            <w:rStyle w:val="a3"/>
            <w:lang w:val="en-US" w:eastAsia="en-US" w:bidi="en-US"/>
          </w:rPr>
          <w:t>http</w:t>
        </w:r>
        <w:r w:rsidRPr="00A56F4E">
          <w:rPr>
            <w:rStyle w:val="a3"/>
            <w:lang w:eastAsia="en-US" w:bidi="en-US"/>
          </w:rPr>
          <w:t>://</w:t>
        </w:r>
        <w:r w:rsidRPr="00A56F4E">
          <w:rPr>
            <w:rStyle w:val="a3"/>
            <w:lang w:val="en-US" w:eastAsia="en-US" w:bidi="en-US"/>
          </w:rPr>
          <w:t>elib</w:t>
        </w:r>
        <w:r w:rsidRPr="00A56F4E">
          <w:rPr>
            <w:rStyle w:val="a3"/>
            <w:lang w:eastAsia="en-US" w:bidi="en-US"/>
          </w:rPr>
          <w:t>.</w:t>
        </w:r>
        <w:r w:rsidRPr="00A56F4E">
          <w:rPr>
            <w:rStyle w:val="a3"/>
            <w:lang w:val="en-US" w:eastAsia="en-US" w:bidi="en-US"/>
          </w:rPr>
          <w:t>fa</w:t>
        </w:r>
        <w:r w:rsidRPr="00A56F4E">
          <w:rPr>
            <w:rStyle w:val="a3"/>
            <w:lang w:eastAsia="en-US" w:bidi="en-US"/>
          </w:rPr>
          <w:t>.</w:t>
        </w:r>
        <w:r w:rsidRPr="00A56F4E">
          <w:rPr>
            <w:rStyle w:val="a3"/>
            <w:lang w:val="en-US" w:eastAsia="en-US" w:bidi="en-US"/>
          </w:rPr>
          <w:t>ru</w:t>
        </w:r>
        <w:r w:rsidRPr="00A56F4E">
          <w:rPr>
            <w:rStyle w:val="a3"/>
            <w:lang w:eastAsia="en-US" w:bidi="en-US"/>
          </w:rPr>
          <w:t>/</w:t>
        </w:r>
      </w:hyperlink>
    </w:p>
    <w:p w14:paraId="3309619D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09F28201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Электронно-библиотечная система Znanium </w:t>
      </w:r>
      <w:hyperlink r:id="rId17" w:history="1">
        <w:r w:rsidRPr="00A626B3">
          <w:rPr>
            <w:rStyle w:val="a3"/>
          </w:rPr>
          <w:t>http://www.znanium.ru</w:t>
        </w:r>
      </w:hyperlink>
    </w:p>
    <w:p w14:paraId="37721C28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FAF026C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FCC58B" w14:textId="77777777" w:rsidR="00424AE3" w:rsidRPr="0073189A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67335D4E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Образовательная платформа Юрайт </w:t>
      </w:r>
      <w:hyperlink r:id="rId21" w:history="1">
        <w:r w:rsidRPr="00A626B3">
          <w:rPr>
            <w:rStyle w:val="a3"/>
          </w:rPr>
          <w:t>https://urait.ru/</w:t>
        </w:r>
      </w:hyperlink>
    </w:p>
    <w:p w14:paraId="388F642F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Электронно-библиотечная система «Университетская библиотека ОНЛАЙН» </w:t>
      </w:r>
      <w:hyperlink r:id="rId22" w:history="1">
        <w:r w:rsidRPr="00A626B3">
          <w:rPr>
            <w:rStyle w:val="a3"/>
          </w:rPr>
          <w:t>http://biblioclub.ru/</w:t>
        </w:r>
      </w:hyperlink>
    </w:p>
    <w:p w14:paraId="700339A9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Национальная электронная библиотека </w:t>
      </w:r>
      <w:hyperlink r:id="rId23" w:history="1">
        <w:r w:rsidRPr="00A626B3">
          <w:rPr>
            <w:rStyle w:val="a3"/>
          </w:rPr>
          <w:t>http://нэб.рф/</w:t>
        </w:r>
      </w:hyperlink>
    </w:p>
    <w:p w14:paraId="46C7F963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>Электронно-библиотечная система издательства Проспект http://ebs.prospekt.org/books</w:t>
      </w:r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4"/>
      <w:bookmarkStart w:id="46" w:name="_Toc76076177"/>
      <w:bookmarkStart w:id="47" w:name="_Toc95883006"/>
      <w:r>
        <w:t>Методические указания для обучающихся по освоению дисциплины</w:t>
      </w:r>
      <w:bookmarkEnd w:id="45"/>
      <w:bookmarkEnd w:id="46"/>
      <w:bookmarkEnd w:id="47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lastRenderedPageBreak/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3" w:name="_TOC_250002"/>
      <w:bookmarkStart w:id="54" w:name="_Toc71649312"/>
      <w:bookmarkStart w:id="55" w:name="_Toc76076179"/>
      <w:bookmarkStart w:id="56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3"/>
      <w:r w:rsidRPr="00D93089">
        <w:t>обеспечения:</w:t>
      </w:r>
      <w:bookmarkEnd w:id="54"/>
      <w:bookmarkEnd w:id="55"/>
      <w:bookmarkEnd w:id="56"/>
    </w:p>
    <w:p w14:paraId="111B8BF7" w14:textId="21D1CB45" w:rsidR="009668CA" w:rsidRPr="004E6E18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 w:rsidRPr="004E6E18">
        <w:rPr>
          <w:rFonts w:eastAsia="Times New Roman"/>
          <w:bCs/>
          <w:sz w:val="28"/>
          <w:szCs w:val="28"/>
          <w:lang w:eastAsia="en-US"/>
        </w:rPr>
        <w:t>1.</w:t>
      </w:r>
      <w:r w:rsidRPr="004E6E18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4E6E18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4E6E18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4E6E18">
        <w:rPr>
          <w:rFonts w:eastAsia="Times New Roman"/>
          <w:bCs/>
          <w:sz w:val="28"/>
          <w:szCs w:val="28"/>
          <w:lang w:eastAsia="en-US"/>
        </w:rPr>
        <w:t>.</w:t>
      </w:r>
      <w:bookmarkStart w:id="57" w:name="_Toc531614952"/>
      <w:bookmarkStart w:id="58" w:name="_Toc531686469"/>
    </w:p>
    <w:p w14:paraId="086FCD38" w14:textId="49D84D8E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 xml:space="preserve">2. </w:t>
      </w:r>
      <w:r w:rsidRPr="0063554F">
        <w:rPr>
          <w:rFonts w:eastAsia="Times New Roman"/>
          <w:bCs/>
          <w:sz w:val="28"/>
          <w:szCs w:val="28"/>
          <w:lang w:eastAsia="en-US"/>
        </w:rPr>
        <w:t>Антивирус Kaspersky</w:t>
      </w:r>
      <w:r>
        <w:rPr>
          <w:rFonts w:eastAsia="Times New Roman"/>
          <w:bCs/>
          <w:sz w:val="28"/>
          <w:szCs w:val="28"/>
          <w:lang w:eastAsia="en-US"/>
        </w:rPr>
        <w:t xml:space="preserve"> </w:t>
      </w:r>
    </w:p>
    <w:p w14:paraId="1EB5CE86" w14:textId="77777777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59" w:name="_Toc71649313"/>
      <w:bookmarkStart w:id="60" w:name="_Toc76076180"/>
      <w:bookmarkStart w:id="61" w:name="_Toc95883009"/>
      <w:bookmarkEnd w:id="57"/>
      <w:bookmarkEnd w:id="58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59"/>
      <w:bookmarkEnd w:id="60"/>
      <w:bookmarkEnd w:id="61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_250001"/>
      <w:bookmarkStart w:id="63" w:name="_Toc71649314"/>
      <w:bookmarkStart w:id="64" w:name="_Toc76076181"/>
      <w:bookmarkStart w:id="65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2"/>
      <w:r w:rsidRPr="00D93089">
        <w:t>информации</w:t>
      </w:r>
      <w:bookmarkEnd w:id="63"/>
      <w:bookmarkEnd w:id="64"/>
      <w:bookmarkEnd w:id="65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0" w:name="_Toc76076182"/>
      <w:bookmarkStart w:id="71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4AC90FE" w14:textId="77777777" w:rsidR="00175F3F" w:rsidRPr="00175F3F" w:rsidRDefault="00175F3F" w:rsidP="00175F3F">
      <w:pPr>
        <w:pStyle w:val="ae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175F3F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3EDB0BA8" w14:textId="498032B1" w:rsidR="009668CA" w:rsidRPr="00424AE3" w:rsidRDefault="00175F3F" w:rsidP="00424AE3">
      <w:pPr>
        <w:pStyle w:val="ae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175F3F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9668CA" w:rsidRPr="00424AE3" w:rsidSect="00424AE3">
      <w:footerReference w:type="default" r:id="rId24"/>
      <w:headerReference w:type="first" r:id="rId25"/>
      <w:footerReference w:type="first" r:id="rId26"/>
      <w:pgSz w:w="11900" w:h="16840"/>
      <w:pgMar w:top="1134" w:right="992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EEB4F" w14:textId="77777777" w:rsidR="00090301" w:rsidRDefault="00090301">
      <w:r>
        <w:separator/>
      </w:r>
    </w:p>
  </w:endnote>
  <w:endnote w:type="continuationSeparator" w:id="0">
    <w:p w14:paraId="57C2D5D6" w14:textId="77777777" w:rsidR="00090301" w:rsidRDefault="0009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B97655" w:rsidRPr="00743082" w:rsidRDefault="00B97655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B97655" w:rsidRDefault="00B9765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468806B" w14:textId="072E5679" w:rsidR="00B97655" w:rsidRPr="0063554F" w:rsidRDefault="00B97655">
        <w:pPr>
          <w:pStyle w:val="ac"/>
          <w:jc w:val="right"/>
          <w:rPr>
            <w:color w:val="auto"/>
          </w:rPr>
        </w:pPr>
        <w:r w:rsidRPr="0063554F">
          <w:rPr>
            <w:color w:val="auto"/>
          </w:rPr>
          <w:fldChar w:fldCharType="begin"/>
        </w:r>
        <w:r w:rsidRPr="0063554F">
          <w:rPr>
            <w:color w:val="auto"/>
          </w:rPr>
          <w:instrText>PAGE   \* MERGEFORMAT</w:instrText>
        </w:r>
        <w:r w:rsidRPr="0063554F">
          <w:rPr>
            <w:color w:val="auto"/>
          </w:rPr>
          <w:fldChar w:fldCharType="separate"/>
        </w:r>
        <w:r w:rsidR="00C748E4">
          <w:rPr>
            <w:noProof/>
            <w:color w:val="auto"/>
          </w:rPr>
          <w:t>2</w:t>
        </w:r>
        <w:r w:rsidRPr="0063554F">
          <w:rPr>
            <w:color w:val="auto"/>
          </w:rPr>
          <w:fldChar w:fldCharType="end"/>
        </w:r>
      </w:p>
    </w:sdtContent>
  </w:sdt>
  <w:p w14:paraId="72B1D42F" w14:textId="4C78E14F" w:rsidR="00B97655" w:rsidRDefault="00B97655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19819B9C" w:rsidR="00B97655" w:rsidRPr="0063554F" w:rsidRDefault="00B97655">
        <w:pPr>
          <w:pStyle w:val="ac"/>
          <w:jc w:val="right"/>
          <w:rPr>
            <w:color w:val="auto"/>
          </w:rPr>
        </w:pPr>
        <w:r w:rsidRPr="0063554F">
          <w:rPr>
            <w:rFonts w:ascii="Times New Roman" w:hAnsi="Times New Roman" w:cs="Times New Roman"/>
            <w:color w:val="auto"/>
          </w:rPr>
          <w:fldChar w:fldCharType="begin"/>
        </w:r>
        <w:r w:rsidRPr="0063554F">
          <w:rPr>
            <w:rFonts w:ascii="Times New Roman" w:hAnsi="Times New Roman" w:cs="Times New Roman"/>
            <w:color w:val="auto"/>
          </w:rPr>
          <w:instrText>PAGE   \* MERGEFORMAT</w:instrText>
        </w:r>
        <w:r w:rsidRPr="0063554F">
          <w:rPr>
            <w:rFonts w:ascii="Times New Roman" w:hAnsi="Times New Roman" w:cs="Times New Roman"/>
            <w:color w:val="auto"/>
          </w:rPr>
          <w:fldChar w:fldCharType="separate"/>
        </w:r>
        <w:r w:rsidR="00C748E4">
          <w:rPr>
            <w:rFonts w:ascii="Times New Roman" w:hAnsi="Times New Roman" w:cs="Times New Roman"/>
            <w:noProof/>
            <w:color w:val="auto"/>
          </w:rPr>
          <w:t>10</w:t>
        </w:r>
        <w:r w:rsidRPr="0063554F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B97655" w:rsidRDefault="00B9765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F0F3B" w14:textId="77777777" w:rsidR="00090301" w:rsidRDefault="00090301"/>
  </w:footnote>
  <w:footnote w:type="continuationSeparator" w:id="0">
    <w:p w14:paraId="1B1D6483" w14:textId="77777777" w:rsidR="00090301" w:rsidRDefault="00090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B97655" w:rsidRDefault="00B9765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2B36BFE"/>
    <w:multiLevelType w:val="hybridMultilevel"/>
    <w:tmpl w:val="672C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D56D4"/>
    <w:multiLevelType w:val="hybridMultilevel"/>
    <w:tmpl w:val="8B666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20645"/>
    <w:multiLevelType w:val="hybridMultilevel"/>
    <w:tmpl w:val="4E72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D03E90"/>
    <w:multiLevelType w:val="hybridMultilevel"/>
    <w:tmpl w:val="C5666FBA"/>
    <w:lvl w:ilvl="0" w:tplc="A70ABF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D7C27"/>
    <w:multiLevelType w:val="hybridMultilevel"/>
    <w:tmpl w:val="6BCC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AA138C"/>
    <w:multiLevelType w:val="hybridMultilevel"/>
    <w:tmpl w:val="1060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54422F6"/>
    <w:multiLevelType w:val="hybridMultilevel"/>
    <w:tmpl w:val="E4D2E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A1554"/>
    <w:multiLevelType w:val="hybridMultilevel"/>
    <w:tmpl w:val="C27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10330"/>
    <w:multiLevelType w:val="hybridMultilevel"/>
    <w:tmpl w:val="EB2EF4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20" w15:restartNumberingAfterBreak="0">
    <w:nsid w:val="7BBF232C"/>
    <w:multiLevelType w:val="hybridMultilevel"/>
    <w:tmpl w:val="1A7A4264"/>
    <w:lvl w:ilvl="0" w:tplc="301C1D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02E78"/>
    <w:multiLevelType w:val="hybridMultilevel"/>
    <w:tmpl w:val="DFB4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5"/>
  </w:num>
  <w:num w:numId="5">
    <w:abstractNumId w:val="19"/>
  </w:num>
  <w:num w:numId="6">
    <w:abstractNumId w:val="11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22"/>
  </w:num>
  <w:num w:numId="12">
    <w:abstractNumId w:val="8"/>
  </w:num>
  <w:num w:numId="13">
    <w:abstractNumId w:val="17"/>
  </w:num>
  <w:num w:numId="14">
    <w:abstractNumId w:val="16"/>
  </w:num>
  <w:num w:numId="15">
    <w:abstractNumId w:val="21"/>
  </w:num>
  <w:num w:numId="16">
    <w:abstractNumId w:val="10"/>
  </w:num>
  <w:num w:numId="17">
    <w:abstractNumId w:val="5"/>
  </w:num>
  <w:num w:numId="18">
    <w:abstractNumId w:val="4"/>
  </w:num>
  <w:num w:numId="19">
    <w:abstractNumId w:val="18"/>
  </w:num>
  <w:num w:numId="20">
    <w:abstractNumId w:val="20"/>
  </w:num>
  <w:num w:numId="21">
    <w:abstractNumId w:val="14"/>
  </w:num>
  <w:num w:numId="22">
    <w:abstractNumId w:val="6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04F2C"/>
    <w:rsid w:val="000107CF"/>
    <w:rsid w:val="00020B8F"/>
    <w:rsid w:val="0005362E"/>
    <w:rsid w:val="0005791A"/>
    <w:rsid w:val="000606AA"/>
    <w:rsid w:val="0006251D"/>
    <w:rsid w:val="0006263B"/>
    <w:rsid w:val="000757FF"/>
    <w:rsid w:val="000773E5"/>
    <w:rsid w:val="00090301"/>
    <w:rsid w:val="00093841"/>
    <w:rsid w:val="00093D75"/>
    <w:rsid w:val="00095689"/>
    <w:rsid w:val="000A396A"/>
    <w:rsid w:val="000C1AED"/>
    <w:rsid w:val="000D4EA4"/>
    <w:rsid w:val="000F0E02"/>
    <w:rsid w:val="000F5A08"/>
    <w:rsid w:val="000F7149"/>
    <w:rsid w:val="00103108"/>
    <w:rsid w:val="00110EB2"/>
    <w:rsid w:val="001118CF"/>
    <w:rsid w:val="00111E38"/>
    <w:rsid w:val="001317F1"/>
    <w:rsid w:val="001401FC"/>
    <w:rsid w:val="00142782"/>
    <w:rsid w:val="00146CE4"/>
    <w:rsid w:val="00154137"/>
    <w:rsid w:val="00175F3F"/>
    <w:rsid w:val="001A5D74"/>
    <w:rsid w:val="001A761D"/>
    <w:rsid w:val="001E48AC"/>
    <w:rsid w:val="001E4F7C"/>
    <w:rsid w:val="001E64A0"/>
    <w:rsid w:val="001F75DA"/>
    <w:rsid w:val="00212CC9"/>
    <w:rsid w:val="00217A29"/>
    <w:rsid w:val="0023290D"/>
    <w:rsid w:val="002378C6"/>
    <w:rsid w:val="002442DF"/>
    <w:rsid w:val="0025309A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C69C3"/>
    <w:rsid w:val="002D4823"/>
    <w:rsid w:val="002E17AB"/>
    <w:rsid w:val="002E6127"/>
    <w:rsid w:val="002F4AD4"/>
    <w:rsid w:val="002F6059"/>
    <w:rsid w:val="00303DDF"/>
    <w:rsid w:val="0030537A"/>
    <w:rsid w:val="003235FE"/>
    <w:rsid w:val="00323A64"/>
    <w:rsid w:val="0032601E"/>
    <w:rsid w:val="0032738A"/>
    <w:rsid w:val="003279CA"/>
    <w:rsid w:val="00327A9F"/>
    <w:rsid w:val="00331631"/>
    <w:rsid w:val="00333CDA"/>
    <w:rsid w:val="00334827"/>
    <w:rsid w:val="00342001"/>
    <w:rsid w:val="00355CF1"/>
    <w:rsid w:val="00364EA1"/>
    <w:rsid w:val="00364FFC"/>
    <w:rsid w:val="0037218C"/>
    <w:rsid w:val="00383791"/>
    <w:rsid w:val="00383F3F"/>
    <w:rsid w:val="00387132"/>
    <w:rsid w:val="003C409C"/>
    <w:rsid w:val="003E0D98"/>
    <w:rsid w:val="003F0AD1"/>
    <w:rsid w:val="003F21FD"/>
    <w:rsid w:val="003F501F"/>
    <w:rsid w:val="003F55CC"/>
    <w:rsid w:val="00414A72"/>
    <w:rsid w:val="00416337"/>
    <w:rsid w:val="00422D25"/>
    <w:rsid w:val="00424AE3"/>
    <w:rsid w:val="0043038E"/>
    <w:rsid w:val="00431D67"/>
    <w:rsid w:val="00436DCC"/>
    <w:rsid w:val="00450F60"/>
    <w:rsid w:val="00451068"/>
    <w:rsid w:val="004565F7"/>
    <w:rsid w:val="00464A16"/>
    <w:rsid w:val="004741C5"/>
    <w:rsid w:val="004870F2"/>
    <w:rsid w:val="00487F4B"/>
    <w:rsid w:val="0049450D"/>
    <w:rsid w:val="004952A9"/>
    <w:rsid w:val="004A0D20"/>
    <w:rsid w:val="004A4552"/>
    <w:rsid w:val="004B7A6E"/>
    <w:rsid w:val="004D5484"/>
    <w:rsid w:val="004E6E18"/>
    <w:rsid w:val="004F1FE7"/>
    <w:rsid w:val="004F4AB8"/>
    <w:rsid w:val="00504E14"/>
    <w:rsid w:val="005067A0"/>
    <w:rsid w:val="00520114"/>
    <w:rsid w:val="0052406A"/>
    <w:rsid w:val="00527C55"/>
    <w:rsid w:val="00532212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C24B6"/>
    <w:rsid w:val="005C2517"/>
    <w:rsid w:val="005C273B"/>
    <w:rsid w:val="005D39FB"/>
    <w:rsid w:val="005E7707"/>
    <w:rsid w:val="005E7C2B"/>
    <w:rsid w:val="005F015E"/>
    <w:rsid w:val="00603F53"/>
    <w:rsid w:val="00605D7D"/>
    <w:rsid w:val="006157D3"/>
    <w:rsid w:val="006169F8"/>
    <w:rsid w:val="0063554F"/>
    <w:rsid w:val="0064197E"/>
    <w:rsid w:val="006450E5"/>
    <w:rsid w:val="00664186"/>
    <w:rsid w:val="006722D1"/>
    <w:rsid w:val="0068425F"/>
    <w:rsid w:val="006A2145"/>
    <w:rsid w:val="006B472C"/>
    <w:rsid w:val="006C19D8"/>
    <w:rsid w:val="006D6E5D"/>
    <w:rsid w:val="006F3386"/>
    <w:rsid w:val="00702302"/>
    <w:rsid w:val="007209AB"/>
    <w:rsid w:val="00731488"/>
    <w:rsid w:val="007326D8"/>
    <w:rsid w:val="00733928"/>
    <w:rsid w:val="00743082"/>
    <w:rsid w:val="00753AC8"/>
    <w:rsid w:val="007567F9"/>
    <w:rsid w:val="007640E5"/>
    <w:rsid w:val="00764EBC"/>
    <w:rsid w:val="007725AD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4D1A"/>
    <w:rsid w:val="00870137"/>
    <w:rsid w:val="00873FAB"/>
    <w:rsid w:val="008A099D"/>
    <w:rsid w:val="008E56CD"/>
    <w:rsid w:val="00910942"/>
    <w:rsid w:val="00921663"/>
    <w:rsid w:val="009246CC"/>
    <w:rsid w:val="00937CBC"/>
    <w:rsid w:val="00943001"/>
    <w:rsid w:val="00955994"/>
    <w:rsid w:val="009668CA"/>
    <w:rsid w:val="009740B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289"/>
    <w:rsid w:val="00A74BED"/>
    <w:rsid w:val="00A85B78"/>
    <w:rsid w:val="00A86CF1"/>
    <w:rsid w:val="00A95154"/>
    <w:rsid w:val="00AB1BB6"/>
    <w:rsid w:val="00AD66E1"/>
    <w:rsid w:val="00AE06B1"/>
    <w:rsid w:val="00AE660D"/>
    <w:rsid w:val="00AE7E6D"/>
    <w:rsid w:val="00AF55D0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5116"/>
    <w:rsid w:val="00B7765F"/>
    <w:rsid w:val="00B8478D"/>
    <w:rsid w:val="00B93D89"/>
    <w:rsid w:val="00B93F33"/>
    <w:rsid w:val="00B97655"/>
    <w:rsid w:val="00BA0C38"/>
    <w:rsid w:val="00BB48CA"/>
    <w:rsid w:val="00BC241E"/>
    <w:rsid w:val="00BD192A"/>
    <w:rsid w:val="00BE3B3D"/>
    <w:rsid w:val="00BE59D4"/>
    <w:rsid w:val="00C002B4"/>
    <w:rsid w:val="00C02861"/>
    <w:rsid w:val="00C05B63"/>
    <w:rsid w:val="00C1329D"/>
    <w:rsid w:val="00C24D34"/>
    <w:rsid w:val="00C253E8"/>
    <w:rsid w:val="00C340B4"/>
    <w:rsid w:val="00C40287"/>
    <w:rsid w:val="00C41958"/>
    <w:rsid w:val="00C54DF9"/>
    <w:rsid w:val="00C6308D"/>
    <w:rsid w:val="00C748E4"/>
    <w:rsid w:val="00C74E80"/>
    <w:rsid w:val="00C8336D"/>
    <w:rsid w:val="00C846C2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7D2E"/>
    <w:rsid w:val="00D1492A"/>
    <w:rsid w:val="00D21893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58E"/>
    <w:rsid w:val="00E2093B"/>
    <w:rsid w:val="00E22217"/>
    <w:rsid w:val="00E3131B"/>
    <w:rsid w:val="00E31E9B"/>
    <w:rsid w:val="00E6362A"/>
    <w:rsid w:val="00E6713A"/>
    <w:rsid w:val="00E928B6"/>
    <w:rsid w:val="00E93E10"/>
    <w:rsid w:val="00E94EF2"/>
    <w:rsid w:val="00EB5451"/>
    <w:rsid w:val="00EB588F"/>
    <w:rsid w:val="00EC2E1C"/>
    <w:rsid w:val="00EC3747"/>
    <w:rsid w:val="00ED6C03"/>
    <w:rsid w:val="00EF1EF3"/>
    <w:rsid w:val="00EF3F77"/>
    <w:rsid w:val="00F0122F"/>
    <w:rsid w:val="00F04C70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EF3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ru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://biblioclub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73444-AE0E-47FB-BF13-3247C074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12</cp:revision>
  <cp:lastPrinted>2024-06-05T12:38:00Z</cp:lastPrinted>
  <dcterms:created xsi:type="dcterms:W3CDTF">2024-05-30T06:07:00Z</dcterms:created>
  <dcterms:modified xsi:type="dcterms:W3CDTF">2026-07-09T11:36:00Z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